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9B" w:rsidRPr="009A3795" w:rsidRDefault="00E700EB" w:rsidP="00C20D9B">
      <w:pPr>
        <w:ind w:left="1440" w:firstLine="720"/>
        <w:rPr>
          <w:rFonts w:ascii="Arial Narrow" w:hAnsi="Arial Narrow"/>
          <w:b/>
          <w:color w:val="244061"/>
          <w:sz w:val="32"/>
          <w:szCs w:val="32"/>
        </w:rPr>
      </w:pPr>
      <w:r>
        <w:rPr>
          <w:rFonts w:ascii="Arial Narrow" w:hAnsi="Arial Narrow"/>
          <w:b/>
          <w:noProof/>
          <w:color w:val="244061"/>
          <w:sz w:val="32"/>
          <w:szCs w:val="32"/>
        </w:rPr>
        <w:drawing>
          <wp:anchor distT="0" distB="0" distL="114300" distR="114300" simplePos="0" relativeHeight="251658240" behindDoc="1" locked="0" layoutInCell="1" allowOverlap="1">
            <wp:simplePos x="0" y="0"/>
            <wp:positionH relativeFrom="column">
              <wp:posOffset>-708660</wp:posOffset>
            </wp:positionH>
            <wp:positionV relativeFrom="paragraph">
              <wp:posOffset>-726440</wp:posOffset>
            </wp:positionV>
            <wp:extent cx="989965" cy="989965"/>
            <wp:effectExtent l="19050" t="0" r="635" b="0"/>
            <wp:wrapNone/>
            <wp:docPr id="3" name="Picture 4" descr="C:\Users\User\AppData\Local\Microsoft\Windows\Temporary Internet Files\Content.Outlook\O0M9LYBF\kusa_logo_blue_high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Outlook\O0M9LYBF\kusa_logo_blue_high_resolution.jpg"/>
                    <pic:cNvPicPr>
                      <a:picLocks noChangeAspect="1" noChangeArrowheads="1"/>
                    </pic:cNvPicPr>
                  </pic:nvPicPr>
                  <pic:blipFill>
                    <a:blip r:embed="rId8"/>
                    <a:srcRect/>
                    <a:stretch>
                      <a:fillRect/>
                    </a:stretch>
                  </pic:blipFill>
                  <pic:spPr bwMode="auto">
                    <a:xfrm>
                      <a:off x="0" y="0"/>
                      <a:ext cx="989965" cy="989965"/>
                    </a:xfrm>
                    <a:prstGeom prst="rect">
                      <a:avLst/>
                    </a:prstGeom>
                    <a:noFill/>
                    <a:ln w="9525">
                      <a:noFill/>
                      <a:miter lim="800000"/>
                      <a:headEnd/>
                      <a:tailEnd/>
                    </a:ln>
                  </pic:spPr>
                </pic:pic>
              </a:graphicData>
            </a:graphic>
          </wp:anchor>
        </w:drawing>
      </w:r>
      <w:r w:rsidR="00C20D9B" w:rsidRPr="009A3795">
        <w:rPr>
          <w:rFonts w:ascii="Arial Narrow" w:hAnsi="Arial Narrow"/>
          <w:b/>
          <w:color w:val="244061"/>
          <w:sz w:val="32"/>
          <w:szCs w:val="32"/>
        </w:rPr>
        <w:t>THE SOUTH AFRICAN DACHSHUND CLUB</w:t>
      </w:r>
    </w:p>
    <w:p w:rsidR="00C20D9B" w:rsidRPr="009A3795" w:rsidRDefault="00C20D9B" w:rsidP="009A3795">
      <w:pPr>
        <w:ind w:firstLine="720"/>
        <w:jc w:val="center"/>
        <w:rPr>
          <w:rFonts w:ascii="Arial Narrow" w:hAnsi="Arial Narrow"/>
          <w:color w:val="244061"/>
          <w:sz w:val="28"/>
          <w:szCs w:val="28"/>
        </w:rPr>
      </w:pPr>
      <w:r w:rsidRPr="009A3795">
        <w:rPr>
          <w:rFonts w:ascii="Arial Narrow" w:hAnsi="Arial Narrow"/>
          <w:color w:val="244061"/>
          <w:sz w:val="28"/>
          <w:szCs w:val="28"/>
        </w:rPr>
        <w:t>51</w:t>
      </w:r>
      <w:r w:rsidRPr="009A3795">
        <w:rPr>
          <w:rFonts w:ascii="Arial Narrow" w:hAnsi="Arial Narrow"/>
          <w:color w:val="244061"/>
          <w:sz w:val="28"/>
          <w:szCs w:val="28"/>
          <w:vertAlign w:val="superscript"/>
        </w:rPr>
        <w:t>ST</w:t>
      </w:r>
      <w:r w:rsidRPr="009A3795">
        <w:rPr>
          <w:rFonts w:ascii="Arial Narrow" w:hAnsi="Arial Narrow"/>
          <w:color w:val="244061"/>
          <w:sz w:val="28"/>
          <w:szCs w:val="28"/>
        </w:rPr>
        <w:t xml:space="preserve"> ANNUAL CHAMPIONSHIP SHOW</w:t>
      </w:r>
    </w:p>
    <w:p w:rsidR="009A3795" w:rsidRDefault="009A3795" w:rsidP="009A3795">
      <w:pPr>
        <w:ind w:firstLine="720"/>
        <w:jc w:val="center"/>
        <w:rPr>
          <w:rFonts w:ascii="Arial Narrow" w:hAnsi="Arial Narrow"/>
          <w:sz w:val="28"/>
          <w:szCs w:val="28"/>
        </w:rPr>
      </w:pPr>
    </w:p>
    <w:p w:rsidR="009A3795" w:rsidRPr="009A3795" w:rsidRDefault="009A3795" w:rsidP="009A3795">
      <w:pPr>
        <w:jc w:val="center"/>
        <w:rPr>
          <w:rFonts w:ascii="Arial Narrow" w:hAnsi="Arial Narrow"/>
          <w:b/>
          <w:color w:val="244061"/>
        </w:rPr>
      </w:pPr>
      <w:r w:rsidRPr="009A3795">
        <w:rPr>
          <w:rFonts w:ascii="Arial Narrow" w:hAnsi="Arial Narrow"/>
          <w:b/>
          <w:color w:val="244061"/>
        </w:rPr>
        <w:t>Especially for our 80</w:t>
      </w:r>
      <w:r w:rsidRPr="009A3795">
        <w:rPr>
          <w:rFonts w:ascii="Arial Narrow" w:hAnsi="Arial Narrow"/>
          <w:b/>
          <w:color w:val="244061"/>
          <w:vertAlign w:val="superscript"/>
        </w:rPr>
        <w:t>th</w:t>
      </w:r>
      <w:r w:rsidRPr="009A3795">
        <w:rPr>
          <w:rFonts w:ascii="Arial Narrow" w:hAnsi="Arial Narrow"/>
          <w:b/>
          <w:color w:val="244061"/>
        </w:rPr>
        <w:t xml:space="preserve"> Anniversary we will be holding a ‘BEST &amp; RESERVE SA BRED IN SHOW’ challenge, in memory of past members and dogs.</w:t>
      </w:r>
    </w:p>
    <w:tbl>
      <w:tblPr>
        <w:tblpPr w:leftFromText="180" w:rightFromText="180" w:vertAnchor="text" w:horzAnchor="margin" w:tblpXSpec="center" w:tblpY="633"/>
        <w:tblW w:w="112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738"/>
        <w:gridCol w:w="1870"/>
        <w:gridCol w:w="29"/>
        <w:gridCol w:w="1839"/>
        <w:gridCol w:w="3740"/>
      </w:tblGrid>
      <w:tr w:rsidR="009A3795" w:rsidRPr="00C20D9B" w:rsidTr="009A3795">
        <w:trPr>
          <w:trHeight w:val="220"/>
        </w:trPr>
        <w:tc>
          <w:tcPr>
            <w:tcW w:w="5608" w:type="dxa"/>
            <w:gridSpan w:val="2"/>
          </w:tcPr>
          <w:p w:rsidR="009A3795" w:rsidRPr="00954D40" w:rsidRDefault="009A3795" w:rsidP="009A3795">
            <w:pPr>
              <w:pStyle w:val="Default"/>
              <w:rPr>
                <w:b/>
                <w:bCs/>
                <w:sz w:val="20"/>
                <w:szCs w:val="20"/>
              </w:rPr>
            </w:pPr>
            <w:r w:rsidRPr="00954D40">
              <w:rPr>
                <w:b/>
                <w:bCs/>
                <w:sz w:val="20"/>
                <w:szCs w:val="20"/>
              </w:rPr>
              <w:t xml:space="preserve">Date, Time &amp; Venue </w:t>
            </w:r>
          </w:p>
          <w:p w:rsidR="009A3795" w:rsidRPr="00954D40" w:rsidRDefault="009A3795" w:rsidP="009A3795">
            <w:pPr>
              <w:pStyle w:val="Default"/>
              <w:rPr>
                <w:sz w:val="20"/>
                <w:szCs w:val="20"/>
              </w:rPr>
            </w:pPr>
          </w:p>
        </w:tc>
        <w:tc>
          <w:tcPr>
            <w:tcW w:w="5608" w:type="dxa"/>
            <w:gridSpan w:val="3"/>
          </w:tcPr>
          <w:p w:rsidR="009A3795" w:rsidRPr="00954D40" w:rsidRDefault="009A3795" w:rsidP="009A3795">
            <w:pPr>
              <w:pStyle w:val="Default"/>
              <w:rPr>
                <w:sz w:val="20"/>
                <w:szCs w:val="20"/>
              </w:rPr>
            </w:pPr>
            <w:r w:rsidRPr="00954D40">
              <w:rPr>
                <w:sz w:val="20"/>
                <w:szCs w:val="20"/>
              </w:rPr>
              <w:t>Sunday 13</w:t>
            </w:r>
            <w:r w:rsidRPr="00954D40">
              <w:rPr>
                <w:sz w:val="20"/>
                <w:szCs w:val="20"/>
                <w:vertAlign w:val="superscript"/>
              </w:rPr>
              <w:t>th</w:t>
            </w:r>
            <w:r w:rsidRPr="00954D40">
              <w:rPr>
                <w:sz w:val="20"/>
                <w:szCs w:val="20"/>
              </w:rPr>
              <w:t xml:space="preserve"> October 2019 starting at </w:t>
            </w:r>
            <w:r w:rsidRPr="00954D40">
              <w:rPr>
                <w:b/>
                <w:color w:val="FF0000"/>
                <w:sz w:val="20"/>
                <w:szCs w:val="20"/>
              </w:rPr>
              <w:t>07h30</w:t>
            </w:r>
          </w:p>
          <w:p w:rsidR="009A3795" w:rsidRPr="00954D40" w:rsidRDefault="009A3795" w:rsidP="009A3795">
            <w:pPr>
              <w:pStyle w:val="Default"/>
              <w:rPr>
                <w:sz w:val="20"/>
                <w:szCs w:val="20"/>
              </w:rPr>
            </w:pPr>
            <w:r w:rsidRPr="00954D40">
              <w:rPr>
                <w:sz w:val="20"/>
                <w:szCs w:val="20"/>
              </w:rPr>
              <w:t xml:space="preserve">Lower Field, Goldfields Show Grounds, Boeing Road, Bedfordview, Johannesburg </w:t>
            </w:r>
          </w:p>
        </w:tc>
      </w:tr>
      <w:tr w:rsidR="009A3795" w:rsidRPr="00C20D9B" w:rsidTr="009A3795">
        <w:trPr>
          <w:trHeight w:val="99"/>
        </w:trPr>
        <w:tc>
          <w:tcPr>
            <w:tcW w:w="5608" w:type="dxa"/>
            <w:gridSpan w:val="2"/>
          </w:tcPr>
          <w:p w:rsidR="009A3795" w:rsidRPr="00954D40" w:rsidRDefault="009A3795" w:rsidP="009A3795">
            <w:pPr>
              <w:pStyle w:val="Default"/>
              <w:rPr>
                <w:sz w:val="20"/>
                <w:szCs w:val="20"/>
              </w:rPr>
            </w:pPr>
            <w:r w:rsidRPr="00954D40">
              <w:rPr>
                <w:b/>
                <w:bCs/>
                <w:sz w:val="20"/>
                <w:szCs w:val="20"/>
              </w:rPr>
              <w:t xml:space="preserve">Breed Judge </w:t>
            </w:r>
          </w:p>
        </w:tc>
        <w:tc>
          <w:tcPr>
            <w:tcW w:w="5608" w:type="dxa"/>
            <w:gridSpan w:val="3"/>
          </w:tcPr>
          <w:p w:rsidR="009A3795" w:rsidRPr="00954D40" w:rsidRDefault="009A3795" w:rsidP="009A3795">
            <w:pPr>
              <w:pStyle w:val="Default"/>
              <w:rPr>
                <w:sz w:val="20"/>
                <w:szCs w:val="20"/>
              </w:rPr>
            </w:pPr>
            <w:r w:rsidRPr="00954D40">
              <w:rPr>
                <w:b/>
                <w:bCs/>
                <w:sz w:val="20"/>
                <w:szCs w:val="20"/>
              </w:rPr>
              <w:t xml:space="preserve">MR. LLOYD CROSS (UNITED KINGDOM) </w:t>
            </w:r>
          </w:p>
        </w:tc>
      </w:tr>
      <w:tr w:rsidR="009A3795" w:rsidRPr="00C20D9B" w:rsidTr="009A3795">
        <w:trPr>
          <w:trHeight w:val="465"/>
        </w:trPr>
        <w:tc>
          <w:tcPr>
            <w:tcW w:w="5608" w:type="dxa"/>
            <w:gridSpan w:val="2"/>
          </w:tcPr>
          <w:p w:rsidR="009A3795" w:rsidRPr="00954D40" w:rsidRDefault="009A3795" w:rsidP="009A3795">
            <w:pPr>
              <w:pStyle w:val="Default"/>
              <w:rPr>
                <w:b/>
                <w:bCs/>
                <w:sz w:val="20"/>
                <w:szCs w:val="20"/>
              </w:rPr>
            </w:pPr>
            <w:r w:rsidRPr="00954D40">
              <w:rPr>
                <w:b/>
                <w:sz w:val="20"/>
                <w:szCs w:val="20"/>
              </w:rPr>
              <w:t>Classes &amp; Order Of Judging</w:t>
            </w:r>
          </w:p>
          <w:p w:rsidR="009A3795" w:rsidRPr="00954D40" w:rsidRDefault="009A3795" w:rsidP="009A3795">
            <w:pPr>
              <w:pStyle w:val="Default"/>
              <w:rPr>
                <w:b/>
                <w:bCs/>
                <w:sz w:val="20"/>
                <w:szCs w:val="20"/>
              </w:rPr>
            </w:pPr>
          </w:p>
          <w:p w:rsidR="009A3795" w:rsidRPr="00954D40" w:rsidRDefault="009A3795" w:rsidP="009A3795">
            <w:pPr>
              <w:pStyle w:val="Default"/>
              <w:rPr>
                <w:b/>
                <w:bCs/>
                <w:sz w:val="20"/>
                <w:szCs w:val="20"/>
              </w:rPr>
            </w:pPr>
          </w:p>
          <w:p w:rsidR="009A3795" w:rsidRPr="00954D40" w:rsidRDefault="009A3795" w:rsidP="009A3795">
            <w:pPr>
              <w:pStyle w:val="Default"/>
              <w:rPr>
                <w:b/>
                <w:color w:val="FF0000"/>
              </w:rPr>
            </w:pPr>
          </w:p>
          <w:p w:rsidR="009A3795" w:rsidRPr="00954D40" w:rsidRDefault="009A3795" w:rsidP="009A3795">
            <w:pPr>
              <w:pStyle w:val="Default"/>
              <w:rPr>
                <w:b/>
                <w:color w:val="FF0000"/>
              </w:rPr>
            </w:pPr>
          </w:p>
          <w:p w:rsidR="009A3795" w:rsidRPr="00954D40" w:rsidRDefault="009A3795" w:rsidP="009A3795">
            <w:pPr>
              <w:pStyle w:val="Default"/>
              <w:rPr>
                <w:b/>
                <w:color w:val="FF0000"/>
              </w:rPr>
            </w:pPr>
          </w:p>
          <w:p w:rsidR="009A3795" w:rsidRPr="00954D40" w:rsidRDefault="009A3795" w:rsidP="009A3795">
            <w:pPr>
              <w:pStyle w:val="Default"/>
              <w:rPr>
                <w:b/>
                <w:color w:val="FF0000"/>
              </w:rPr>
            </w:pPr>
          </w:p>
          <w:p w:rsidR="009A3795" w:rsidRPr="00954D40" w:rsidRDefault="009A3795" w:rsidP="009A3795">
            <w:pPr>
              <w:pStyle w:val="Default"/>
              <w:rPr>
                <w:b/>
                <w:color w:val="FF0000"/>
              </w:rPr>
            </w:pPr>
          </w:p>
          <w:p w:rsidR="009A3795" w:rsidRPr="00954D40" w:rsidRDefault="009A3795" w:rsidP="009A3795">
            <w:pPr>
              <w:pStyle w:val="Default"/>
              <w:jc w:val="center"/>
            </w:pPr>
            <w:r w:rsidRPr="00954D40">
              <w:rPr>
                <w:b/>
                <w:color w:val="FF0000"/>
              </w:rPr>
              <w:t>MINIATURE DACHSHUNDS WILL BE WEIGHED</w:t>
            </w:r>
          </w:p>
        </w:tc>
        <w:tc>
          <w:tcPr>
            <w:tcW w:w="5608" w:type="dxa"/>
            <w:gridSpan w:val="3"/>
          </w:tcPr>
          <w:p w:rsidR="009A3795" w:rsidRPr="009A3795" w:rsidRDefault="009A3795" w:rsidP="009A3795">
            <w:pPr>
              <w:rPr>
                <w:rFonts w:ascii="Calibri" w:hAnsi="Calibri"/>
                <w:b/>
                <w:sz w:val="20"/>
                <w:szCs w:val="20"/>
              </w:rPr>
            </w:pPr>
            <w:r w:rsidRPr="009A3795">
              <w:rPr>
                <w:rFonts w:ascii="Calibri" w:hAnsi="Calibri"/>
                <w:b/>
                <w:sz w:val="20"/>
                <w:szCs w:val="20"/>
              </w:rPr>
              <w:t>BREED CLASSES OFFERED:</w:t>
            </w:r>
          </w:p>
          <w:p w:rsidR="009A3795" w:rsidRPr="00400722" w:rsidRDefault="009A3795" w:rsidP="009A3795">
            <w:pPr>
              <w:rPr>
                <w:rFonts w:ascii="Calibri" w:hAnsi="Calibri"/>
                <w:sz w:val="20"/>
                <w:szCs w:val="20"/>
              </w:rPr>
            </w:pPr>
            <w:r w:rsidRPr="00400722">
              <w:rPr>
                <w:rFonts w:ascii="Calibri" w:hAnsi="Calibri"/>
                <w:sz w:val="20"/>
                <w:szCs w:val="20"/>
              </w:rPr>
              <w:t>Minor Puppy, Puppy, Junior, Novice, Graduate, Members, SA Bred, Veterans, Open, Champions, Baby Puppy  &amp; Neutered Dog (not eligible for CC or BOB).</w:t>
            </w:r>
          </w:p>
          <w:p w:rsidR="009A3795" w:rsidRPr="00400722" w:rsidRDefault="009A3795" w:rsidP="009A3795">
            <w:pPr>
              <w:rPr>
                <w:rFonts w:ascii="Calibri" w:hAnsi="Calibri"/>
                <w:b/>
                <w:sz w:val="20"/>
                <w:szCs w:val="20"/>
              </w:rPr>
            </w:pPr>
            <w:r w:rsidRPr="00400722">
              <w:rPr>
                <w:rFonts w:ascii="Calibri" w:hAnsi="Calibri"/>
                <w:b/>
                <w:sz w:val="20"/>
                <w:szCs w:val="20"/>
              </w:rPr>
              <w:t>ORDER OF JUDGING:</w:t>
            </w:r>
          </w:p>
          <w:p w:rsidR="009A3795" w:rsidRPr="00400722" w:rsidRDefault="009A3795" w:rsidP="009A3795">
            <w:pPr>
              <w:rPr>
                <w:rFonts w:ascii="Calibri" w:hAnsi="Calibri"/>
                <w:b/>
                <w:sz w:val="20"/>
                <w:szCs w:val="20"/>
              </w:rPr>
            </w:pPr>
            <w:r w:rsidRPr="00400722">
              <w:rPr>
                <w:rFonts w:ascii="Calibri" w:hAnsi="Calibri"/>
                <w:b/>
                <w:sz w:val="20"/>
                <w:szCs w:val="20"/>
              </w:rPr>
              <w:t>BREEDS WILL BE JUDGED IN THE FOLLOWING ORDER:</w:t>
            </w:r>
          </w:p>
          <w:p w:rsidR="009A3795" w:rsidRPr="00400722" w:rsidRDefault="009A3795" w:rsidP="009A3795">
            <w:pPr>
              <w:rPr>
                <w:rFonts w:ascii="Calibri" w:hAnsi="Calibri"/>
                <w:sz w:val="20"/>
                <w:szCs w:val="20"/>
              </w:rPr>
            </w:pPr>
            <w:r w:rsidRPr="00400722">
              <w:rPr>
                <w:rFonts w:ascii="Calibri" w:hAnsi="Calibri"/>
                <w:sz w:val="20"/>
                <w:szCs w:val="20"/>
              </w:rPr>
              <w:t>Long Haired, Mini Long Haired, Smooth haired, Mini Smooth, Wire haired, Mini Wired haired.</w:t>
            </w:r>
          </w:p>
          <w:p w:rsidR="009A3795" w:rsidRPr="00400722" w:rsidRDefault="009A3795" w:rsidP="009A3795">
            <w:pPr>
              <w:rPr>
                <w:rFonts w:ascii="Calibri" w:hAnsi="Calibri"/>
                <w:b/>
                <w:sz w:val="20"/>
                <w:szCs w:val="20"/>
              </w:rPr>
            </w:pPr>
            <w:r w:rsidRPr="00400722">
              <w:rPr>
                <w:rFonts w:ascii="Calibri" w:hAnsi="Calibri"/>
                <w:b/>
                <w:sz w:val="20"/>
                <w:szCs w:val="20"/>
              </w:rPr>
              <w:t>BREED CLASSES:</w:t>
            </w:r>
          </w:p>
          <w:p w:rsidR="009A3795" w:rsidRPr="00400722" w:rsidRDefault="009A3795" w:rsidP="009A3795">
            <w:pPr>
              <w:rPr>
                <w:rFonts w:ascii="Calibri" w:hAnsi="Calibri"/>
                <w:sz w:val="20"/>
                <w:szCs w:val="20"/>
              </w:rPr>
            </w:pPr>
            <w:r w:rsidRPr="00400722">
              <w:rPr>
                <w:rFonts w:ascii="Calibri" w:hAnsi="Calibri"/>
                <w:sz w:val="20"/>
                <w:szCs w:val="20"/>
              </w:rPr>
              <w:t>On completion of all Breed classes (except Baby Puppy), Best of Breed and Reserve Best of Breed will be judged first, followed by Best Puppy, Reserve Best Puppy, Best Junior, Best Veteran and Best SA Bred. Thereafter Baby Puppy Dog &amp; Bitch classes will be judged, followed by Best Baby Puppy, followed by Neutered Dog class.</w:t>
            </w:r>
          </w:p>
          <w:p w:rsidR="009A3795" w:rsidRPr="00400722" w:rsidRDefault="009A3795" w:rsidP="009A3795">
            <w:pPr>
              <w:rPr>
                <w:rFonts w:ascii="Calibri" w:hAnsi="Calibri"/>
                <w:b/>
                <w:sz w:val="20"/>
                <w:szCs w:val="20"/>
              </w:rPr>
            </w:pPr>
            <w:r w:rsidRPr="00400722">
              <w:rPr>
                <w:rFonts w:ascii="Calibri" w:hAnsi="Calibri"/>
                <w:b/>
                <w:sz w:val="20"/>
                <w:szCs w:val="20"/>
              </w:rPr>
              <w:t>IN SHOWS :</w:t>
            </w:r>
          </w:p>
          <w:p w:rsidR="009A3795" w:rsidRPr="00400722" w:rsidRDefault="009A3795" w:rsidP="009A3795">
            <w:pPr>
              <w:rPr>
                <w:rFonts w:ascii="Calibri" w:hAnsi="Calibri"/>
                <w:sz w:val="20"/>
                <w:szCs w:val="20"/>
              </w:rPr>
            </w:pPr>
            <w:r w:rsidRPr="00400722">
              <w:rPr>
                <w:rFonts w:ascii="Calibri" w:hAnsi="Calibri"/>
                <w:sz w:val="20"/>
                <w:szCs w:val="20"/>
              </w:rPr>
              <w:t>Best Baby Puppy, Best Puppy, Best Junior</w:t>
            </w:r>
            <w:r w:rsidRPr="00400722">
              <w:rPr>
                <w:rFonts w:ascii="Calibri" w:hAnsi="Calibri"/>
                <w:b/>
                <w:color w:val="FF0000"/>
                <w:sz w:val="20"/>
                <w:szCs w:val="20"/>
              </w:rPr>
              <w:t>, Best SA Bred</w:t>
            </w:r>
            <w:r w:rsidRPr="00400722">
              <w:rPr>
                <w:rFonts w:ascii="Calibri" w:hAnsi="Calibri"/>
                <w:sz w:val="20"/>
                <w:szCs w:val="20"/>
              </w:rPr>
              <w:t>, Best Veteran, Best Neuter, Best in Show</w:t>
            </w:r>
          </w:p>
          <w:p w:rsidR="009A3795" w:rsidRPr="00C20D9B" w:rsidRDefault="009A3795" w:rsidP="009A3795">
            <w:pPr>
              <w:rPr>
                <w:rFonts w:ascii="Calibri" w:hAnsi="Calibri"/>
                <w:sz w:val="20"/>
                <w:szCs w:val="20"/>
              </w:rPr>
            </w:pPr>
            <w:r w:rsidRPr="00400722">
              <w:rPr>
                <w:rFonts w:ascii="Calibri" w:hAnsi="Calibri"/>
                <w:b/>
                <w:sz w:val="20"/>
                <w:szCs w:val="20"/>
              </w:rPr>
              <w:t>CHILD &amp; JUNIOR HANDLING:</w:t>
            </w:r>
            <w:r w:rsidRPr="00400722">
              <w:rPr>
                <w:rFonts w:ascii="Calibri" w:hAnsi="Calibri"/>
                <w:sz w:val="20"/>
                <w:szCs w:val="20"/>
              </w:rPr>
              <w:t xml:space="preserve"> (Dog to be entered in a breed class) will be judged after Best In Show</w:t>
            </w:r>
            <w:r>
              <w:rPr>
                <w:rFonts w:ascii="Calibri" w:hAnsi="Calibri"/>
                <w:sz w:val="20"/>
                <w:szCs w:val="20"/>
              </w:rPr>
              <w:t>s</w:t>
            </w:r>
            <w:r w:rsidRPr="00400722">
              <w:rPr>
                <w:rFonts w:ascii="Calibri" w:hAnsi="Calibri"/>
                <w:sz w:val="20"/>
                <w:szCs w:val="20"/>
              </w:rPr>
              <w:t>.</w:t>
            </w:r>
          </w:p>
        </w:tc>
      </w:tr>
      <w:tr w:rsidR="009A3795" w:rsidRPr="00C20D9B" w:rsidTr="009A3795">
        <w:trPr>
          <w:trHeight w:val="99"/>
        </w:trPr>
        <w:tc>
          <w:tcPr>
            <w:tcW w:w="5608" w:type="dxa"/>
            <w:gridSpan w:val="2"/>
          </w:tcPr>
          <w:p w:rsidR="009A3795" w:rsidRPr="00954D40" w:rsidRDefault="009A3795" w:rsidP="009A3795">
            <w:pPr>
              <w:pStyle w:val="Default"/>
              <w:rPr>
                <w:sz w:val="20"/>
                <w:szCs w:val="20"/>
              </w:rPr>
            </w:pPr>
            <w:r w:rsidRPr="00954D40">
              <w:rPr>
                <w:b/>
                <w:bCs/>
                <w:sz w:val="20"/>
                <w:szCs w:val="20"/>
              </w:rPr>
              <w:t xml:space="preserve">Enquiries </w:t>
            </w:r>
          </w:p>
        </w:tc>
        <w:tc>
          <w:tcPr>
            <w:tcW w:w="5608" w:type="dxa"/>
            <w:gridSpan w:val="3"/>
          </w:tcPr>
          <w:p w:rsidR="009A3795" w:rsidRPr="00954D40" w:rsidRDefault="009A3795" w:rsidP="009A3795">
            <w:pPr>
              <w:pStyle w:val="Default"/>
              <w:rPr>
                <w:sz w:val="20"/>
                <w:szCs w:val="20"/>
              </w:rPr>
            </w:pPr>
            <w:r w:rsidRPr="00954D40">
              <w:rPr>
                <w:sz w:val="20"/>
                <w:szCs w:val="20"/>
              </w:rPr>
              <w:t xml:space="preserve">Bruce Jenkins  TEL: 083 442 2552    </w:t>
            </w:r>
          </w:p>
          <w:p w:rsidR="009A3795" w:rsidRPr="00954D40" w:rsidRDefault="009A3795" w:rsidP="009A3795">
            <w:pPr>
              <w:pStyle w:val="Default"/>
              <w:rPr>
                <w:sz w:val="20"/>
                <w:szCs w:val="20"/>
              </w:rPr>
            </w:pPr>
            <w:r w:rsidRPr="00954D40">
              <w:rPr>
                <w:sz w:val="20"/>
                <w:szCs w:val="20"/>
              </w:rPr>
              <w:t xml:space="preserve">E MAIL: </w:t>
            </w:r>
            <w:hyperlink r:id="rId9" w:history="1">
              <w:r w:rsidRPr="00954D40">
                <w:rPr>
                  <w:rStyle w:val="Hyperlink"/>
                  <w:sz w:val="20"/>
                  <w:szCs w:val="20"/>
                </w:rPr>
                <w:t>waydack@worldonline.co.za</w:t>
              </w:r>
            </w:hyperlink>
            <w:r w:rsidRPr="00954D40">
              <w:rPr>
                <w:sz w:val="20"/>
                <w:szCs w:val="20"/>
              </w:rPr>
              <w:t xml:space="preserve"> FAX: 086 557 1854</w:t>
            </w:r>
          </w:p>
        </w:tc>
      </w:tr>
      <w:tr w:rsidR="009A3795" w:rsidRPr="00C20D9B" w:rsidTr="009A3795">
        <w:trPr>
          <w:trHeight w:val="222"/>
        </w:trPr>
        <w:tc>
          <w:tcPr>
            <w:tcW w:w="5608" w:type="dxa"/>
            <w:gridSpan w:val="2"/>
          </w:tcPr>
          <w:p w:rsidR="009A3795" w:rsidRPr="00954D40" w:rsidRDefault="009A3795" w:rsidP="009A3795">
            <w:pPr>
              <w:pStyle w:val="Default"/>
              <w:rPr>
                <w:sz w:val="20"/>
                <w:szCs w:val="20"/>
              </w:rPr>
            </w:pPr>
            <w:r w:rsidRPr="00954D40">
              <w:rPr>
                <w:b/>
                <w:bCs/>
                <w:sz w:val="20"/>
                <w:szCs w:val="20"/>
              </w:rPr>
              <w:t xml:space="preserve">Club Officials </w:t>
            </w:r>
          </w:p>
        </w:tc>
        <w:tc>
          <w:tcPr>
            <w:tcW w:w="5608" w:type="dxa"/>
            <w:gridSpan w:val="3"/>
          </w:tcPr>
          <w:p w:rsidR="009A3795" w:rsidRPr="00954D40" w:rsidRDefault="009A3795" w:rsidP="009A3795">
            <w:pPr>
              <w:pStyle w:val="Default"/>
              <w:rPr>
                <w:sz w:val="20"/>
                <w:szCs w:val="20"/>
              </w:rPr>
            </w:pPr>
            <w:r w:rsidRPr="00954D40">
              <w:rPr>
                <w:sz w:val="20"/>
                <w:szCs w:val="20"/>
              </w:rPr>
              <w:t>Bruce Jenkins (Chairman), Charmaine Miscia (Vice Chairman &amp; Show Manager), Petra Hüllen (Club Secretary), Ashleigh Feeny (Treasurer) , Emma Buchanan (Show Secretary), Martin Beckmann (Ring Steward)</w:t>
            </w:r>
          </w:p>
        </w:tc>
      </w:tr>
      <w:tr w:rsidR="009A3795" w:rsidRPr="00C20D9B" w:rsidTr="00EC2D10">
        <w:trPr>
          <w:trHeight w:val="108"/>
        </w:trPr>
        <w:tc>
          <w:tcPr>
            <w:tcW w:w="3738" w:type="dxa"/>
          </w:tcPr>
          <w:p w:rsidR="009A3795" w:rsidRPr="00954D40" w:rsidRDefault="009A3795" w:rsidP="009A3795">
            <w:pPr>
              <w:pStyle w:val="Default"/>
              <w:rPr>
                <w:sz w:val="20"/>
                <w:szCs w:val="20"/>
              </w:rPr>
            </w:pPr>
            <w:r w:rsidRPr="00954D40">
              <w:rPr>
                <w:b/>
                <w:bCs/>
                <w:sz w:val="20"/>
                <w:szCs w:val="20"/>
              </w:rPr>
              <w:t xml:space="preserve">Entries </w:t>
            </w:r>
          </w:p>
        </w:tc>
        <w:tc>
          <w:tcPr>
            <w:tcW w:w="1899" w:type="dxa"/>
            <w:gridSpan w:val="2"/>
          </w:tcPr>
          <w:p w:rsidR="009A3795" w:rsidRPr="00954D40" w:rsidRDefault="009A3795" w:rsidP="009A3795">
            <w:pPr>
              <w:pStyle w:val="Default"/>
              <w:rPr>
                <w:sz w:val="20"/>
                <w:szCs w:val="20"/>
              </w:rPr>
            </w:pPr>
            <w:r w:rsidRPr="00954D40">
              <w:rPr>
                <w:sz w:val="20"/>
                <w:szCs w:val="20"/>
              </w:rPr>
              <w:t xml:space="preserve">Closing Date </w:t>
            </w:r>
          </w:p>
        </w:tc>
        <w:tc>
          <w:tcPr>
            <w:tcW w:w="5579" w:type="dxa"/>
            <w:gridSpan w:val="2"/>
          </w:tcPr>
          <w:p w:rsidR="009A3795" w:rsidRPr="00954D40" w:rsidRDefault="009A3795" w:rsidP="009A3795">
            <w:pPr>
              <w:pStyle w:val="Default"/>
              <w:rPr>
                <w:sz w:val="20"/>
                <w:szCs w:val="20"/>
              </w:rPr>
            </w:pPr>
            <w:r w:rsidRPr="00954D40">
              <w:rPr>
                <w:sz w:val="20"/>
                <w:szCs w:val="20"/>
              </w:rPr>
              <w:t xml:space="preserve">Monday 30th September 2019 – </w:t>
            </w:r>
            <w:r w:rsidRPr="00954D40">
              <w:rPr>
                <w:b/>
                <w:bCs/>
                <w:sz w:val="20"/>
                <w:szCs w:val="20"/>
              </w:rPr>
              <w:t xml:space="preserve">No entries accepted after this date. </w:t>
            </w:r>
          </w:p>
        </w:tc>
      </w:tr>
      <w:tr w:rsidR="009A3795" w:rsidRPr="00C20D9B" w:rsidTr="009A3795">
        <w:trPr>
          <w:trHeight w:val="123"/>
        </w:trPr>
        <w:tc>
          <w:tcPr>
            <w:tcW w:w="5608" w:type="dxa"/>
            <w:gridSpan w:val="2"/>
          </w:tcPr>
          <w:p w:rsidR="009A3795" w:rsidRPr="00954D40" w:rsidRDefault="009A3795" w:rsidP="009A3795">
            <w:pPr>
              <w:pStyle w:val="Default"/>
              <w:rPr>
                <w:sz w:val="20"/>
                <w:szCs w:val="20"/>
              </w:rPr>
            </w:pPr>
            <w:r w:rsidRPr="00954D40">
              <w:rPr>
                <w:sz w:val="20"/>
                <w:szCs w:val="20"/>
              </w:rPr>
              <w:t xml:space="preserve">E-mail To </w:t>
            </w:r>
          </w:p>
        </w:tc>
        <w:tc>
          <w:tcPr>
            <w:tcW w:w="5608" w:type="dxa"/>
            <w:gridSpan w:val="3"/>
          </w:tcPr>
          <w:p w:rsidR="009A3795" w:rsidRPr="00954D40" w:rsidRDefault="00B60933" w:rsidP="009A3795">
            <w:pPr>
              <w:pStyle w:val="Default"/>
              <w:rPr>
                <w:sz w:val="20"/>
                <w:szCs w:val="20"/>
              </w:rPr>
            </w:pPr>
            <w:hyperlink r:id="rId10" w:history="1">
              <w:r w:rsidR="009A3795" w:rsidRPr="00954D40">
                <w:rPr>
                  <w:rStyle w:val="Hyperlink"/>
                  <w:sz w:val="20"/>
                  <w:szCs w:val="20"/>
                </w:rPr>
                <w:t>waydack@worldonline.co.za</w:t>
              </w:r>
            </w:hyperlink>
          </w:p>
        </w:tc>
      </w:tr>
      <w:tr w:rsidR="009A3795" w:rsidRPr="00C20D9B" w:rsidTr="009A3795">
        <w:trPr>
          <w:trHeight w:val="709"/>
        </w:trPr>
        <w:tc>
          <w:tcPr>
            <w:tcW w:w="5608" w:type="dxa"/>
            <w:gridSpan w:val="2"/>
          </w:tcPr>
          <w:p w:rsidR="009A3795" w:rsidRPr="00954D40" w:rsidRDefault="009A3795" w:rsidP="009A3795">
            <w:pPr>
              <w:pStyle w:val="Default"/>
              <w:rPr>
                <w:sz w:val="20"/>
                <w:szCs w:val="20"/>
              </w:rPr>
            </w:pPr>
            <w:r w:rsidRPr="00954D40">
              <w:rPr>
                <w:sz w:val="20"/>
                <w:szCs w:val="20"/>
              </w:rPr>
              <w:t xml:space="preserve">Entry Fees </w:t>
            </w:r>
          </w:p>
        </w:tc>
        <w:tc>
          <w:tcPr>
            <w:tcW w:w="5608" w:type="dxa"/>
            <w:gridSpan w:val="3"/>
          </w:tcPr>
          <w:p w:rsidR="009A3795" w:rsidRPr="00C20D9B" w:rsidRDefault="009A3795" w:rsidP="009A3795">
            <w:pPr>
              <w:rPr>
                <w:rFonts w:ascii="Calibri" w:hAnsi="Calibri"/>
                <w:sz w:val="20"/>
                <w:szCs w:val="20"/>
              </w:rPr>
            </w:pPr>
            <w:r w:rsidRPr="00C20D9B">
              <w:rPr>
                <w:rFonts w:ascii="Calibri" w:hAnsi="Calibri"/>
                <w:sz w:val="20"/>
                <w:szCs w:val="20"/>
              </w:rPr>
              <w:t xml:space="preserve">R80,00 per dog for first 2 dogs, then R70,00 for all subsequent entries in the same registered ownership.  Catalogues R35,00. Child/Junior Handling  FREE (Dog to be entered in a breed class). </w:t>
            </w:r>
            <w:r w:rsidRPr="00C20D9B">
              <w:rPr>
                <w:rFonts w:ascii="Calibri" w:hAnsi="Calibri"/>
                <w:b/>
                <w:bCs/>
                <w:sz w:val="20"/>
                <w:szCs w:val="20"/>
              </w:rPr>
              <w:t xml:space="preserve">Please add R20.00 to each Cash deposit and Cheque deposit to cover bank charges. </w:t>
            </w:r>
          </w:p>
        </w:tc>
      </w:tr>
      <w:tr w:rsidR="009A3795" w:rsidRPr="00C20D9B" w:rsidTr="009A3795">
        <w:trPr>
          <w:trHeight w:val="99"/>
        </w:trPr>
        <w:tc>
          <w:tcPr>
            <w:tcW w:w="3738" w:type="dxa"/>
          </w:tcPr>
          <w:p w:rsidR="009A3795" w:rsidRPr="00954D40" w:rsidRDefault="009A3795" w:rsidP="009A3795">
            <w:pPr>
              <w:pStyle w:val="Default"/>
              <w:rPr>
                <w:sz w:val="20"/>
                <w:szCs w:val="20"/>
              </w:rPr>
            </w:pPr>
            <w:r w:rsidRPr="00954D40">
              <w:rPr>
                <w:b/>
                <w:bCs/>
                <w:sz w:val="20"/>
                <w:szCs w:val="20"/>
              </w:rPr>
              <w:t xml:space="preserve">Bank Details </w:t>
            </w:r>
          </w:p>
        </w:tc>
        <w:tc>
          <w:tcPr>
            <w:tcW w:w="3738" w:type="dxa"/>
            <w:gridSpan w:val="3"/>
          </w:tcPr>
          <w:p w:rsidR="009A3795" w:rsidRPr="00954D40" w:rsidRDefault="009A3795" w:rsidP="009A3795">
            <w:pPr>
              <w:pStyle w:val="Default"/>
              <w:rPr>
                <w:sz w:val="20"/>
                <w:szCs w:val="20"/>
              </w:rPr>
            </w:pPr>
            <w:r w:rsidRPr="00954D40">
              <w:rPr>
                <w:sz w:val="20"/>
                <w:szCs w:val="20"/>
              </w:rPr>
              <w:t xml:space="preserve">Bank </w:t>
            </w:r>
          </w:p>
        </w:tc>
        <w:tc>
          <w:tcPr>
            <w:tcW w:w="3740" w:type="dxa"/>
          </w:tcPr>
          <w:p w:rsidR="009A3795" w:rsidRPr="00954D40" w:rsidRDefault="00EC2D10" w:rsidP="00EC2D10">
            <w:pPr>
              <w:pStyle w:val="Default"/>
              <w:jc w:val="center"/>
              <w:rPr>
                <w:sz w:val="20"/>
                <w:szCs w:val="20"/>
              </w:rPr>
            </w:pPr>
            <w:r w:rsidRPr="00954D40">
              <w:rPr>
                <w:sz w:val="20"/>
                <w:szCs w:val="20"/>
              </w:rPr>
              <w:t>FIRST NATIONAL BANK</w:t>
            </w:r>
          </w:p>
        </w:tc>
      </w:tr>
      <w:tr w:rsidR="009A3795" w:rsidRPr="00C20D9B" w:rsidTr="009A3795">
        <w:trPr>
          <w:trHeight w:val="99"/>
        </w:trPr>
        <w:tc>
          <w:tcPr>
            <w:tcW w:w="5608" w:type="dxa"/>
            <w:gridSpan w:val="2"/>
          </w:tcPr>
          <w:p w:rsidR="009A3795" w:rsidRPr="00954D40" w:rsidRDefault="009A3795" w:rsidP="009A3795">
            <w:pPr>
              <w:pStyle w:val="Default"/>
              <w:rPr>
                <w:sz w:val="20"/>
                <w:szCs w:val="20"/>
              </w:rPr>
            </w:pPr>
            <w:r w:rsidRPr="00954D40">
              <w:rPr>
                <w:sz w:val="20"/>
                <w:szCs w:val="20"/>
              </w:rPr>
              <w:t xml:space="preserve">Branch Name and Branch Code </w:t>
            </w:r>
          </w:p>
        </w:tc>
        <w:tc>
          <w:tcPr>
            <w:tcW w:w="5608" w:type="dxa"/>
            <w:gridSpan w:val="3"/>
          </w:tcPr>
          <w:p w:rsidR="009A3795" w:rsidRPr="00954D40" w:rsidRDefault="00EC2D10" w:rsidP="009A3795">
            <w:pPr>
              <w:pStyle w:val="Default"/>
              <w:rPr>
                <w:sz w:val="20"/>
                <w:szCs w:val="20"/>
              </w:rPr>
            </w:pPr>
            <w:r w:rsidRPr="00954D40">
              <w:rPr>
                <w:sz w:val="20"/>
                <w:szCs w:val="20"/>
              </w:rPr>
              <w:t xml:space="preserve">ZAMBESI DRIVE                                                          </w:t>
            </w:r>
            <w:r w:rsidR="009A3795" w:rsidRPr="00954D40">
              <w:rPr>
                <w:sz w:val="20"/>
                <w:szCs w:val="20"/>
              </w:rPr>
              <w:t xml:space="preserve"> 230 145</w:t>
            </w:r>
          </w:p>
        </w:tc>
      </w:tr>
      <w:tr w:rsidR="009A3795" w:rsidRPr="00C20D9B" w:rsidTr="009A3795">
        <w:trPr>
          <w:trHeight w:val="99"/>
        </w:trPr>
        <w:tc>
          <w:tcPr>
            <w:tcW w:w="5608" w:type="dxa"/>
            <w:gridSpan w:val="2"/>
          </w:tcPr>
          <w:p w:rsidR="009A3795" w:rsidRPr="00954D40" w:rsidRDefault="009A3795" w:rsidP="009A3795">
            <w:pPr>
              <w:pStyle w:val="Default"/>
              <w:rPr>
                <w:sz w:val="20"/>
                <w:szCs w:val="20"/>
              </w:rPr>
            </w:pPr>
            <w:r w:rsidRPr="00954D40">
              <w:rPr>
                <w:sz w:val="20"/>
                <w:szCs w:val="20"/>
              </w:rPr>
              <w:t xml:space="preserve">Cheque Account Number </w:t>
            </w:r>
          </w:p>
        </w:tc>
        <w:tc>
          <w:tcPr>
            <w:tcW w:w="5608" w:type="dxa"/>
            <w:gridSpan w:val="3"/>
          </w:tcPr>
          <w:p w:rsidR="009A3795" w:rsidRPr="00C20D9B" w:rsidRDefault="009A3795" w:rsidP="009A3795">
            <w:pPr>
              <w:rPr>
                <w:rFonts w:ascii="Calibri" w:hAnsi="Calibri"/>
                <w:sz w:val="20"/>
                <w:szCs w:val="20"/>
              </w:rPr>
            </w:pPr>
            <w:r w:rsidRPr="00C20D9B">
              <w:rPr>
                <w:rFonts w:ascii="Calibri" w:hAnsi="Calibri"/>
                <w:sz w:val="20"/>
                <w:szCs w:val="20"/>
              </w:rPr>
              <w:t xml:space="preserve">50542199663 </w:t>
            </w:r>
          </w:p>
        </w:tc>
      </w:tr>
      <w:tr w:rsidR="009A3795" w:rsidRPr="00C20D9B" w:rsidTr="009A3795">
        <w:trPr>
          <w:trHeight w:val="99"/>
        </w:trPr>
        <w:tc>
          <w:tcPr>
            <w:tcW w:w="5608" w:type="dxa"/>
            <w:gridSpan w:val="2"/>
          </w:tcPr>
          <w:p w:rsidR="009A3795" w:rsidRPr="00954D40" w:rsidRDefault="009A3795" w:rsidP="009A3795">
            <w:pPr>
              <w:pStyle w:val="Default"/>
              <w:rPr>
                <w:sz w:val="20"/>
                <w:szCs w:val="20"/>
              </w:rPr>
            </w:pPr>
            <w:r w:rsidRPr="00954D40">
              <w:rPr>
                <w:sz w:val="20"/>
                <w:szCs w:val="20"/>
              </w:rPr>
              <w:t xml:space="preserve">Reference </w:t>
            </w:r>
          </w:p>
        </w:tc>
        <w:tc>
          <w:tcPr>
            <w:tcW w:w="5608" w:type="dxa"/>
            <w:gridSpan w:val="3"/>
          </w:tcPr>
          <w:p w:rsidR="009A3795" w:rsidRPr="00954D40" w:rsidRDefault="009A3795" w:rsidP="009A3795">
            <w:pPr>
              <w:pStyle w:val="Default"/>
              <w:rPr>
                <w:sz w:val="20"/>
                <w:szCs w:val="20"/>
              </w:rPr>
            </w:pPr>
            <w:r w:rsidRPr="00954D40">
              <w:rPr>
                <w:i/>
                <w:iCs/>
                <w:sz w:val="20"/>
                <w:szCs w:val="20"/>
              </w:rPr>
              <w:t xml:space="preserve">Please only use the owner's initials and surname as reference on deposit slip. </w:t>
            </w:r>
          </w:p>
        </w:tc>
      </w:tr>
    </w:tbl>
    <w:p w:rsidR="00C20D9B" w:rsidRPr="00524BBC" w:rsidRDefault="00C20D9B" w:rsidP="00C20D9B">
      <w:pPr>
        <w:rPr>
          <w:rFonts w:ascii="Arial Narrow" w:hAnsi="Arial Narrow"/>
          <w:b/>
          <w:color w:val="76923C"/>
        </w:rPr>
      </w:pPr>
    </w:p>
    <w:p w:rsidR="00C20D9B" w:rsidRDefault="00C20D9B" w:rsidP="00C20D9B"/>
    <w:p w:rsidR="00C20D9B" w:rsidRDefault="00C20D9B" w:rsidP="00C20D9B">
      <w:pPr>
        <w:tabs>
          <w:tab w:val="left" w:pos="5812"/>
        </w:tabs>
      </w:pPr>
    </w:p>
    <w:tbl>
      <w:tblPr>
        <w:tblpPr w:leftFromText="180" w:rightFromText="180" w:vertAnchor="text" w:horzAnchor="margin" w:tblpXSpec="center" w:tblpY="-96"/>
        <w:tblW w:w="112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08"/>
        <w:gridCol w:w="5608"/>
      </w:tblGrid>
      <w:tr w:rsidR="00C20D9B" w:rsidTr="007C0C0B">
        <w:trPr>
          <w:trHeight w:val="99"/>
        </w:trPr>
        <w:tc>
          <w:tcPr>
            <w:tcW w:w="5608" w:type="dxa"/>
          </w:tcPr>
          <w:p w:rsidR="00C20D9B" w:rsidRPr="00954D40" w:rsidRDefault="00C20D9B" w:rsidP="00C20D9B">
            <w:pPr>
              <w:pStyle w:val="Default"/>
              <w:tabs>
                <w:tab w:val="left" w:pos="5812"/>
              </w:tabs>
              <w:rPr>
                <w:sz w:val="20"/>
                <w:szCs w:val="20"/>
              </w:rPr>
            </w:pPr>
            <w:r w:rsidRPr="00954D40">
              <w:rPr>
                <w:b/>
                <w:bCs/>
                <w:sz w:val="20"/>
                <w:szCs w:val="20"/>
              </w:rPr>
              <w:lastRenderedPageBreak/>
              <w:t xml:space="preserve">Catalogue </w:t>
            </w:r>
          </w:p>
        </w:tc>
        <w:tc>
          <w:tcPr>
            <w:tcW w:w="5608" w:type="dxa"/>
          </w:tcPr>
          <w:p w:rsidR="00C20D9B" w:rsidRPr="00954D40" w:rsidRDefault="00C20D9B" w:rsidP="00C20D9B">
            <w:pPr>
              <w:pStyle w:val="Default"/>
              <w:tabs>
                <w:tab w:val="left" w:pos="5812"/>
              </w:tabs>
              <w:rPr>
                <w:sz w:val="20"/>
                <w:szCs w:val="20"/>
              </w:rPr>
            </w:pPr>
            <w:r w:rsidRPr="00954D40">
              <w:rPr>
                <w:sz w:val="20"/>
                <w:szCs w:val="20"/>
              </w:rPr>
              <w:t xml:space="preserve">R 35,00 </w:t>
            </w:r>
          </w:p>
        </w:tc>
      </w:tr>
      <w:tr w:rsidR="00C20D9B" w:rsidTr="007C0C0B">
        <w:trPr>
          <w:trHeight w:val="99"/>
        </w:trPr>
        <w:tc>
          <w:tcPr>
            <w:tcW w:w="5608" w:type="dxa"/>
          </w:tcPr>
          <w:p w:rsidR="00C20D9B" w:rsidRPr="00954D40" w:rsidRDefault="00C20D9B" w:rsidP="00C20D9B">
            <w:pPr>
              <w:pStyle w:val="Default"/>
              <w:tabs>
                <w:tab w:val="left" w:pos="5812"/>
              </w:tabs>
              <w:rPr>
                <w:sz w:val="20"/>
                <w:szCs w:val="20"/>
              </w:rPr>
            </w:pPr>
            <w:r w:rsidRPr="00954D40">
              <w:rPr>
                <w:b/>
                <w:bCs/>
                <w:sz w:val="20"/>
                <w:szCs w:val="20"/>
              </w:rPr>
              <w:t xml:space="preserve">Veterinarian on call </w:t>
            </w:r>
          </w:p>
        </w:tc>
        <w:tc>
          <w:tcPr>
            <w:tcW w:w="5608" w:type="dxa"/>
          </w:tcPr>
          <w:p w:rsidR="00C20D9B" w:rsidRPr="00954D40" w:rsidRDefault="00C20D9B" w:rsidP="00C20D9B">
            <w:pPr>
              <w:pStyle w:val="Default"/>
              <w:tabs>
                <w:tab w:val="left" w:pos="5812"/>
              </w:tabs>
              <w:rPr>
                <w:sz w:val="20"/>
                <w:szCs w:val="20"/>
              </w:rPr>
            </w:pPr>
            <w:r w:rsidRPr="00954D40">
              <w:rPr>
                <w:sz w:val="20"/>
                <w:szCs w:val="20"/>
              </w:rPr>
              <w:t xml:space="preserve">Park Vet </w:t>
            </w:r>
          </w:p>
        </w:tc>
      </w:tr>
      <w:tr w:rsidR="00C20D9B" w:rsidTr="007C0C0B">
        <w:trPr>
          <w:trHeight w:val="2512"/>
        </w:trPr>
        <w:tc>
          <w:tcPr>
            <w:tcW w:w="5608" w:type="dxa"/>
          </w:tcPr>
          <w:p w:rsidR="00C20D9B" w:rsidRPr="00954D40" w:rsidRDefault="00C20D9B" w:rsidP="007C0C0B">
            <w:pPr>
              <w:pStyle w:val="Default"/>
              <w:rPr>
                <w:sz w:val="20"/>
                <w:szCs w:val="20"/>
              </w:rPr>
            </w:pPr>
            <w:r w:rsidRPr="00954D40">
              <w:rPr>
                <w:b/>
                <w:bCs/>
                <w:sz w:val="20"/>
                <w:szCs w:val="20"/>
              </w:rPr>
              <w:t xml:space="preserve">Rules and further Announcements </w:t>
            </w:r>
          </w:p>
        </w:tc>
        <w:tc>
          <w:tcPr>
            <w:tcW w:w="5608" w:type="dxa"/>
          </w:tcPr>
          <w:p w:rsidR="00C20D9B" w:rsidRPr="00954D40" w:rsidRDefault="00C20D9B" w:rsidP="00C20D9B">
            <w:pPr>
              <w:pStyle w:val="Default"/>
              <w:numPr>
                <w:ilvl w:val="0"/>
                <w:numId w:val="2"/>
              </w:numPr>
              <w:ind w:left="346" w:hanging="284"/>
              <w:rPr>
                <w:sz w:val="20"/>
                <w:szCs w:val="20"/>
              </w:rPr>
            </w:pPr>
            <w:r w:rsidRPr="00954D40">
              <w:rPr>
                <w:sz w:val="20"/>
                <w:szCs w:val="20"/>
              </w:rPr>
              <w:t xml:space="preserve">This show/event will be held under the rules &amp; regulations of the Kennel Union of Southern Africa </w:t>
            </w:r>
          </w:p>
          <w:p w:rsidR="00C20D9B" w:rsidRPr="00954D40" w:rsidRDefault="00C20D9B" w:rsidP="00C20D9B">
            <w:pPr>
              <w:pStyle w:val="Default"/>
              <w:numPr>
                <w:ilvl w:val="0"/>
                <w:numId w:val="2"/>
              </w:numPr>
              <w:ind w:left="346" w:hanging="284"/>
              <w:rPr>
                <w:sz w:val="20"/>
                <w:szCs w:val="20"/>
              </w:rPr>
            </w:pPr>
            <w:r w:rsidRPr="00954D40">
              <w:rPr>
                <w:sz w:val="20"/>
                <w:szCs w:val="20"/>
              </w:rPr>
              <w:t xml:space="preserve">All dogs are to be kept on leash at all times. </w:t>
            </w:r>
          </w:p>
          <w:p w:rsidR="00C20D9B" w:rsidRPr="00954D40" w:rsidRDefault="00C20D9B" w:rsidP="00C20D9B">
            <w:pPr>
              <w:pStyle w:val="Default"/>
              <w:numPr>
                <w:ilvl w:val="0"/>
                <w:numId w:val="2"/>
              </w:numPr>
              <w:ind w:left="346" w:hanging="284"/>
              <w:rPr>
                <w:sz w:val="20"/>
                <w:szCs w:val="20"/>
              </w:rPr>
            </w:pPr>
            <w:r w:rsidRPr="00954D40">
              <w:rPr>
                <w:sz w:val="20"/>
                <w:szCs w:val="20"/>
              </w:rPr>
              <w:t xml:space="preserve">All exhibitors are personally responsible for the control of their dogs at all times and shall be personally liable for any claims which may be made in respect of injuries which may arise or be caused by their dogs. </w:t>
            </w:r>
          </w:p>
          <w:p w:rsidR="00C20D9B" w:rsidRPr="00954D40" w:rsidRDefault="00C20D9B" w:rsidP="00C20D9B">
            <w:pPr>
              <w:pStyle w:val="Default"/>
              <w:numPr>
                <w:ilvl w:val="0"/>
                <w:numId w:val="2"/>
              </w:numPr>
              <w:ind w:left="346" w:hanging="284"/>
              <w:rPr>
                <w:sz w:val="20"/>
                <w:szCs w:val="20"/>
              </w:rPr>
            </w:pPr>
            <w:r w:rsidRPr="00954D40">
              <w:rPr>
                <w:sz w:val="20"/>
                <w:szCs w:val="20"/>
              </w:rPr>
              <w:t xml:space="preserve">Puppies under four (4) months are not eligible for competition. </w:t>
            </w:r>
          </w:p>
          <w:p w:rsidR="00C20D9B" w:rsidRPr="00954D40" w:rsidRDefault="00C20D9B" w:rsidP="00C20D9B">
            <w:pPr>
              <w:pStyle w:val="Default"/>
              <w:numPr>
                <w:ilvl w:val="0"/>
                <w:numId w:val="2"/>
              </w:numPr>
              <w:ind w:left="346" w:hanging="284"/>
              <w:rPr>
                <w:sz w:val="20"/>
                <w:szCs w:val="20"/>
              </w:rPr>
            </w:pPr>
            <w:r w:rsidRPr="00954D40">
              <w:rPr>
                <w:sz w:val="20"/>
                <w:szCs w:val="20"/>
              </w:rPr>
              <w:t xml:space="preserve">Bitches in season will be permitted.  </w:t>
            </w:r>
          </w:p>
          <w:p w:rsidR="00C20D9B" w:rsidRPr="00954D40" w:rsidRDefault="00C20D9B" w:rsidP="00C20D9B">
            <w:pPr>
              <w:pStyle w:val="Default"/>
              <w:numPr>
                <w:ilvl w:val="0"/>
                <w:numId w:val="3"/>
              </w:numPr>
              <w:ind w:left="346" w:hanging="284"/>
              <w:rPr>
                <w:sz w:val="20"/>
                <w:szCs w:val="20"/>
              </w:rPr>
            </w:pPr>
            <w:r w:rsidRPr="00954D40">
              <w:rPr>
                <w:sz w:val="20"/>
                <w:szCs w:val="20"/>
              </w:rPr>
              <w:t xml:space="preserve">The mating of bitches within the precincts of the Show is forbidden. </w:t>
            </w:r>
          </w:p>
          <w:p w:rsidR="00C20D9B" w:rsidRPr="00954D40" w:rsidRDefault="00C20D9B" w:rsidP="00C20D9B">
            <w:pPr>
              <w:pStyle w:val="Default"/>
              <w:numPr>
                <w:ilvl w:val="0"/>
                <w:numId w:val="3"/>
              </w:numPr>
              <w:ind w:left="346" w:hanging="284"/>
              <w:rPr>
                <w:sz w:val="20"/>
                <w:szCs w:val="20"/>
              </w:rPr>
            </w:pPr>
            <w:r w:rsidRPr="00954D40">
              <w:rPr>
                <w:sz w:val="20"/>
                <w:szCs w:val="20"/>
              </w:rPr>
              <w:t xml:space="preserve">The committee reserves the right to appoint other judges. </w:t>
            </w:r>
          </w:p>
          <w:p w:rsidR="00C20D9B" w:rsidRPr="00954D40" w:rsidRDefault="00C20D9B" w:rsidP="00C20D9B">
            <w:pPr>
              <w:pStyle w:val="Default"/>
              <w:numPr>
                <w:ilvl w:val="0"/>
                <w:numId w:val="3"/>
              </w:numPr>
              <w:ind w:left="346" w:hanging="284"/>
              <w:rPr>
                <w:sz w:val="20"/>
                <w:szCs w:val="20"/>
              </w:rPr>
            </w:pPr>
            <w:r w:rsidRPr="00954D40">
              <w:rPr>
                <w:sz w:val="20"/>
                <w:szCs w:val="20"/>
              </w:rPr>
              <w:t>The committee reserves the right to withdraw judging contracts..</w:t>
            </w:r>
          </w:p>
          <w:p w:rsidR="00C20D9B" w:rsidRPr="00954D40" w:rsidRDefault="00C20D9B" w:rsidP="00C20D9B">
            <w:pPr>
              <w:pStyle w:val="Default"/>
              <w:numPr>
                <w:ilvl w:val="0"/>
                <w:numId w:val="3"/>
              </w:numPr>
              <w:ind w:left="346" w:hanging="284"/>
              <w:rPr>
                <w:sz w:val="20"/>
                <w:szCs w:val="20"/>
              </w:rPr>
            </w:pPr>
            <w:r w:rsidRPr="00954D40">
              <w:rPr>
                <w:sz w:val="20"/>
                <w:szCs w:val="20"/>
              </w:rPr>
              <w:t xml:space="preserve">Any dog entered incorrectly will automatically be entered in the Open Class. No changes will be made at the Show. </w:t>
            </w:r>
          </w:p>
          <w:p w:rsidR="00C20D9B" w:rsidRPr="00954D40" w:rsidRDefault="00C20D9B" w:rsidP="00C20D9B">
            <w:pPr>
              <w:pStyle w:val="Default"/>
              <w:numPr>
                <w:ilvl w:val="0"/>
                <w:numId w:val="3"/>
              </w:numPr>
              <w:ind w:left="346" w:hanging="284"/>
              <w:rPr>
                <w:sz w:val="20"/>
                <w:szCs w:val="20"/>
              </w:rPr>
            </w:pPr>
            <w:r w:rsidRPr="00954D40">
              <w:rPr>
                <w:sz w:val="20"/>
                <w:szCs w:val="20"/>
              </w:rPr>
              <w:t xml:space="preserve">Exhibitor's numbers will not be posted - they are to be collected on the morning of the show. The onus is on you to check that your entries have been received. </w:t>
            </w:r>
          </w:p>
          <w:p w:rsidR="00C20D9B" w:rsidRPr="00954D40" w:rsidRDefault="00C20D9B" w:rsidP="00C20D9B">
            <w:pPr>
              <w:pStyle w:val="Default"/>
              <w:numPr>
                <w:ilvl w:val="0"/>
                <w:numId w:val="3"/>
              </w:numPr>
              <w:ind w:left="346" w:hanging="284"/>
              <w:rPr>
                <w:sz w:val="20"/>
                <w:szCs w:val="20"/>
              </w:rPr>
            </w:pPr>
            <w:r w:rsidRPr="00954D40">
              <w:rPr>
                <w:sz w:val="20"/>
                <w:szCs w:val="20"/>
              </w:rPr>
              <w:t>Conditions attracting immediate disqualification are set out in Reg. 4 of Schedule 4 and Reg. 31 of Schedule.</w:t>
            </w:r>
          </w:p>
          <w:p w:rsidR="00C20D9B" w:rsidRPr="00954D40" w:rsidRDefault="00C20D9B" w:rsidP="00C20D9B">
            <w:pPr>
              <w:pStyle w:val="Default"/>
              <w:numPr>
                <w:ilvl w:val="0"/>
                <w:numId w:val="3"/>
              </w:numPr>
              <w:ind w:left="346" w:hanging="284"/>
              <w:rPr>
                <w:sz w:val="23"/>
                <w:szCs w:val="23"/>
              </w:rPr>
            </w:pPr>
            <w:r w:rsidRPr="00954D40">
              <w:rPr>
                <w:b/>
                <w:bCs/>
                <w:sz w:val="23"/>
                <w:szCs w:val="23"/>
              </w:rPr>
              <w:t xml:space="preserve">Right of admission reserved. </w:t>
            </w:r>
          </w:p>
          <w:p w:rsidR="00C20D9B" w:rsidRPr="00954D40" w:rsidRDefault="00C20D9B" w:rsidP="007C0C0B">
            <w:pPr>
              <w:pStyle w:val="Default"/>
              <w:rPr>
                <w:sz w:val="23"/>
                <w:szCs w:val="23"/>
              </w:rPr>
            </w:pPr>
          </w:p>
        </w:tc>
      </w:tr>
    </w:tbl>
    <w:p w:rsidR="00C20D9B" w:rsidRDefault="00C20D9B" w:rsidP="00C20D9B">
      <w:pPr>
        <w:pStyle w:val="Default"/>
      </w:pPr>
    </w:p>
    <w:p w:rsidR="00C20D9B" w:rsidRDefault="00C20D9B" w:rsidP="00C20D9B">
      <w:pPr>
        <w:pStyle w:val="Default"/>
      </w:pPr>
    </w:p>
    <w:p w:rsidR="00C20D9B" w:rsidRDefault="00C20D9B" w:rsidP="00C20D9B">
      <w:pPr>
        <w:pStyle w:val="Default"/>
      </w:pPr>
    </w:p>
    <w:p w:rsidR="00C20D9B" w:rsidRDefault="009A3795" w:rsidP="00C20D9B">
      <w:pPr>
        <w:rPr>
          <w:rFonts w:ascii="Arial Narrow" w:hAnsi="Arial Narrow"/>
          <w:b/>
        </w:rPr>
      </w:pPr>
      <w:r>
        <w:rPr>
          <w:rFonts w:ascii="Arial Narrow" w:hAnsi="Arial Narrow"/>
          <w:b/>
        </w:rPr>
        <w:t>SPONSOR</w:t>
      </w:r>
      <w:r w:rsidR="00C20D9B">
        <w:rPr>
          <w:rFonts w:ascii="Arial Narrow" w:hAnsi="Arial Narrow"/>
          <w:b/>
        </w:rPr>
        <w:t>:</w:t>
      </w:r>
    </w:p>
    <w:p w:rsidR="00C20D9B" w:rsidRDefault="00C20D9B" w:rsidP="00C20D9B">
      <w:pPr>
        <w:rPr>
          <w:rFonts w:ascii="Arial Narrow" w:hAnsi="Arial Narrow"/>
          <w:b/>
        </w:rPr>
      </w:pPr>
    </w:p>
    <w:p w:rsidR="00C20D9B" w:rsidRPr="00091FB1" w:rsidRDefault="00C20D9B" w:rsidP="00C20D9B">
      <w:pPr>
        <w:jc w:val="center"/>
        <w:rPr>
          <w:vertAlign w:val="superscript"/>
        </w:rPr>
      </w:pPr>
    </w:p>
    <w:p w:rsidR="00E81531" w:rsidRDefault="00E700EB" w:rsidP="00E81531">
      <w:pPr>
        <w:rPr>
          <w:rFonts w:ascii="Arial" w:hAnsi="Arial" w:cs="Arial"/>
          <w:szCs w:val="16"/>
        </w:rPr>
      </w:pPr>
      <w:r>
        <w:rPr>
          <w:rFonts w:ascii="Arial Narrow" w:hAnsi="Arial Narrow"/>
          <w:b/>
          <w:noProof/>
          <w:sz w:val="32"/>
          <w:szCs w:val="32"/>
          <w:u w:val="single"/>
        </w:rPr>
        <w:drawing>
          <wp:anchor distT="0" distB="0" distL="114300" distR="114300" simplePos="0" relativeHeight="251657216" behindDoc="1" locked="0" layoutInCell="1" allowOverlap="1">
            <wp:simplePos x="0" y="0"/>
            <wp:positionH relativeFrom="column">
              <wp:posOffset>510540</wp:posOffset>
            </wp:positionH>
            <wp:positionV relativeFrom="paragraph">
              <wp:posOffset>288290</wp:posOffset>
            </wp:positionV>
            <wp:extent cx="4883785" cy="1492885"/>
            <wp:effectExtent l="19050" t="0" r="0" b="0"/>
            <wp:wrapThrough wrapText="bothSides">
              <wp:wrapPolygon edited="0">
                <wp:start x="-84" y="0"/>
                <wp:lineTo x="-84" y="21223"/>
                <wp:lineTo x="21569" y="21223"/>
                <wp:lineTo x="21569" y="0"/>
                <wp:lineTo x="-8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883785" cy="1492885"/>
                    </a:xfrm>
                    <a:prstGeom prst="rect">
                      <a:avLst/>
                    </a:prstGeom>
                    <a:noFill/>
                    <a:ln w="9525">
                      <a:noFill/>
                      <a:miter lim="800000"/>
                      <a:headEnd/>
                      <a:tailEnd/>
                    </a:ln>
                  </pic:spPr>
                </pic:pic>
              </a:graphicData>
            </a:graphic>
          </wp:anchor>
        </w:drawing>
      </w:r>
    </w:p>
    <w:sectPr w:rsidR="00E81531" w:rsidSect="00762412">
      <w:headerReference w:type="even" r:id="rId12"/>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F2" w:rsidRDefault="002B05F2" w:rsidP="00762412">
      <w:r>
        <w:separator/>
      </w:r>
    </w:p>
  </w:endnote>
  <w:endnote w:type="continuationSeparator" w:id="1">
    <w:p w:rsidR="002B05F2" w:rsidRDefault="002B05F2" w:rsidP="00762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F2" w:rsidRDefault="002B05F2" w:rsidP="00762412">
      <w:r>
        <w:separator/>
      </w:r>
    </w:p>
  </w:footnote>
  <w:footnote w:type="continuationSeparator" w:id="1">
    <w:p w:rsidR="002B05F2" w:rsidRDefault="002B05F2" w:rsidP="00762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31" w:rsidRDefault="00E815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12" w:rsidRPr="00762412" w:rsidRDefault="00762412" w:rsidP="00762412">
    <w:pPr>
      <w:jc w:val="center"/>
      <w:rPr>
        <w:rFonts w:ascii="Bookman Old Style" w:hAnsi="Bookman Old Style"/>
        <w:b/>
        <w:color w:val="4F81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4C98"/>
    <w:multiLevelType w:val="hybridMultilevel"/>
    <w:tmpl w:val="362CB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39C615E"/>
    <w:multiLevelType w:val="hybridMultilevel"/>
    <w:tmpl w:val="1B9C8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56B0B5E"/>
    <w:multiLevelType w:val="hybridMultilevel"/>
    <w:tmpl w:val="9A0AE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62412"/>
    <w:rsid w:val="00230F5B"/>
    <w:rsid w:val="002B05F2"/>
    <w:rsid w:val="00400722"/>
    <w:rsid w:val="00413FC4"/>
    <w:rsid w:val="00566510"/>
    <w:rsid w:val="006D6A89"/>
    <w:rsid w:val="006F70B1"/>
    <w:rsid w:val="00762412"/>
    <w:rsid w:val="007C0C0B"/>
    <w:rsid w:val="00924B90"/>
    <w:rsid w:val="00954D40"/>
    <w:rsid w:val="009619AD"/>
    <w:rsid w:val="009A3795"/>
    <w:rsid w:val="009C0E3A"/>
    <w:rsid w:val="00B60933"/>
    <w:rsid w:val="00C20D9B"/>
    <w:rsid w:val="00D74A97"/>
    <w:rsid w:val="00E6048B"/>
    <w:rsid w:val="00E700EB"/>
    <w:rsid w:val="00E81531"/>
    <w:rsid w:val="00EC2D10"/>
    <w:rsid w:val="00FD1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412"/>
    <w:pPr>
      <w:tabs>
        <w:tab w:val="center" w:pos="4513"/>
        <w:tab w:val="right" w:pos="9026"/>
      </w:tabs>
    </w:pPr>
  </w:style>
  <w:style w:type="character" w:customStyle="1" w:styleId="HeaderChar">
    <w:name w:val="Header Char"/>
    <w:basedOn w:val="DefaultParagraphFont"/>
    <w:link w:val="Header"/>
    <w:uiPriority w:val="99"/>
    <w:rsid w:val="00762412"/>
  </w:style>
  <w:style w:type="paragraph" w:styleId="Footer">
    <w:name w:val="footer"/>
    <w:basedOn w:val="Normal"/>
    <w:link w:val="FooterChar"/>
    <w:unhideWhenUsed/>
    <w:rsid w:val="00762412"/>
    <w:pPr>
      <w:tabs>
        <w:tab w:val="center" w:pos="4513"/>
        <w:tab w:val="right" w:pos="9026"/>
      </w:tabs>
    </w:pPr>
  </w:style>
  <w:style w:type="character" w:customStyle="1" w:styleId="FooterChar">
    <w:name w:val="Footer Char"/>
    <w:basedOn w:val="DefaultParagraphFont"/>
    <w:link w:val="Footer"/>
    <w:uiPriority w:val="99"/>
    <w:rsid w:val="00762412"/>
  </w:style>
  <w:style w:type="paragraph" w:styleId="BalloonText">
    <w:name w:val="Balloon Text"/>
    <w:basedOn w:val="Normal"/>
    <w:link w:val="BalloonTextChar"/>
    <w:uiPriority w:val="99"/>
    <w:semiHidden/>
    <w:unhideWhenUsed/>
    <w:rsid w:val="00762412"/>
    <w:rPr>
      <w:rFonts w:ascii="Tahoma" w:hAnsi="Tahoma" w:cs="Tahoma"/>
      <w:sz w:val="16"/>
      <w:szCs w:val="16"/>
    </w:rPr>
  </w:style>
  <w:style w:type="character" w:customStyle="1" w:styleId="BalloonTextChar">
    <w:name w:val="Balloon Text Char"/>
    <w:basedOn w:val="DefaultParagraphFont"/>
    <w:link w:val="BalloonText"/>
    <w:uiPriority w:val="99"/>
    <w:semiHidden/>
    <w:rsid w:val="00762412"/>
    <w:rPr>
      <w:rFonts w:ascii="Tahoma" w:hAnsi="Tahoma" w:cs="Tahoma"/>
      <w:sz w:val="16"/>
      <w:szCs w:val="16"/>
    </w:rPr>
  </w:style>
  <w:style w:type="character" w:styleId="PageNumber">
    <w:name w:val="page number"/>
    <w:basedOn w:val="DefaultParagraphFont"/>
    <w:rsid w:val="00E81531"/>
  </w:style>
  <w:style w:type="character" w:styleId="Hyperlink">
    <w:name w:val="Hyperlink"/>
    <w:basedOn w:val="DefaultParagraphFont"/>
    <w:uiPriority w:val="99"/>
    <w:unhideWhenUsed/>
    <w:rsid w:val="00C20D9B"/>
    <w:rPr>
      <w:color w:val="0000FF"/>
      <w:u w:val="single"/>
    </w:rPr>
  </w:style>
  <w:style w:type="paragraph" w:customStyle="1" w:styleId="Default">
    <w:name w:val="Default"/>
    <w:rsid w:val="00C20D9B"/>
    <w:pPr>
      <w:autoSpaceDE w:val="0"/>
      <w:autoSpaceDN w:val="0"/>
      <w:adjustRightInd w:val="0"/>
    </w:pPr>
    <w:rPr>
      <w:rFonts w:cs="Calibri"/>
      <w:color w:val="000000"/>
      <w:sz w:val="24"/>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ydack@worldonline.co.za" TargetMode="External"/><Relationship Id="rId4" Type="http://schemas.openxmlformats.org/officeDocument/2006/relationships/settings" Target="settings.xml"/><Relationship Id="rId9" Type="http://schemas.openxmlformats.org/officeDocument/2006/relationships/hyperlink" Target="mailto:waydack@worldonline.co.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CD7B-4F06-4E8B-855C-1F9F1AFD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Links>
    <vt:vector size="12" baseType="variant">
      <vt:variant>
        <vt:i4>4784185</vt:i4>
      </vt:variant>
      <vt:variant>
        <vt:i4>3</vt:i4>
      </vt:variant>
      <vt:variant>
        <vt:i4>0</vt:i4>
      </vt:variant>
      <vt:variant>
        <vt:i4>5</vt:i4>
      </vt:variant>
      <vt:variant>
        <vt:lpwstr>mailto:waydack@worldonline.co.za</vt:lpwstr>
      </vt:variant>
      <vt:variant>
        <vt:lpwstr/>
      </vt:variant>
      <vt:variant>
        <vt:i4>4784185</vt:i4>
      </vt:variant>
      <vt:variant>
        <vt:i4>0</vt:i4>
      </vt:variant>
      <vt:variant>
        <vt:i4>0</vt:i4>
      </vt:variant>
      <vt:variant>
        <vt:i4>5</vt:i4>
      </vt:variant>
      <vt:variant>
        <vt:lpwstr>mailto:waydack@worldonline.co.za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User</cp:lastModifiedBy>
  <cp:revision>2</cp:revision>
  <cp:lastPrinted>2018-10-02T11:02:00Z</cp:lastPrinted>
  <dcterms:created xsi:type="dcterms:W3CDTF">2019-08-15T13:48:00Z</dcterms:created>
  <dcterms:modified xsi:type="dcterms:W3CDTF">2019-08-15T13:48:00Z</dcterms:modified>
</cp:coreProperties>
</file>