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
        <w:tblW w:w="10795" w:type="dxa"/>
        <w:tblBorders>
          <w:top w:val="nil"/>
          <w:left w:val="nil"/>
          <w:bottom w:val="nil"/>
          <w:right w:val="nil"/>
          <w:insideH w:val="nil"/>
          <w:insideV w:val="nil"/>
        </w:tblBorders>
        <w:tblLayout w:type="fixed"/>
        <w:tblLook w:val="0400"/>
      </w:tblPr>
      <w:tblGrid>
        <w:gridCol w:w="2076"/>
        <w:gridCol w:w="2849"/>
        <w:gridCol w:w="5870"/>
      </w:tblGrid>
      <w:tr w:rsidR="00EC7C6B">
        <w:tc>
          <w:tcPr>
            <w:tcW w:w="2076" w:type="dxa"/>
          </w:tcPr>
          <w:p w:rsidR="00EC7C6B" w:rsidRDefault="009E3396">
            <w:pPr>
              <w:jc w:val="center"/>
            </w:pPr>
            <w:r>
              <w:rPr>
                <w:noProof/>
              </w:rPr>
              <w:drawing>
                <wp:inline distT="0" distB="0" distL="0" distR="0">
                  <wp:extent cx="1206766" cy="1206766"/>
                  <wp:effectExtent l="0" t="0" r="0" b="5715"/>
                  <wp:docPr id="6"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8"/>
                          <a:srcRect/>
                          <a:stretch>
                            <a:fillRect/>
                          </a:stretch>
                        </pic:blipFill>
                        <pic:spPr>
                          <a:xfrm>
                            <a:off x="0" y="0"/>
                            <a:ext cx="1206766" cy="1206766"/>
                          </a:xfrm>
                          <a:prstGeom prst="rect">
                            <a:avLst/>
                          </a:prstGeom>
                          <a:ln/>
                        </pic:spPr>
                      </pic:pic>
                    </a:graphicData>
                  </a:graphic>
                </wp:inline>
              </w:drawing>
            </w:r>
          </w:p>
        </w:tc>
        <w:tc>
          <w:tcPr>
            <w:tcW w:w="2849" w:type="dxa"/>
          </w:tcPr>
          <w:p w:rsidR="00EC7C6B" w:rsidRDefault="009E3396">
            <w:pPr>
              <w:jc w:val="center"/>
            </w:pPr>
            <w:r>
              <w:rPr>
                <w:noProof/>
              </w:rPr>
              <w:drawing>
                <wp:inline distT="0" distB="0" distL="0" distR="0">
                  <wp:extent cx="1394786" cy="1282180"/>
                  <wp:effectExtent l="0" t="0" r="0" b="0"/>
                  <wp:docPr id="8" name="image3.jpg" descr="A picture containing text, clock&#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text, clock&#10;&#10;Description automatically generated"/>
                          <pic:cNvPicPr preferRelativeResize="0"/>
                        </pic:nvPicPr>
                        <pic:blipFill>
                          <a:blip r:embed="rId9"/>
                          <a:srcRect/>
                          <a:stretch>
                            <a:fillRect/>
                          </a:stretch>
                        </pic:blipFill>
                        <pic:spPr>
                          <a:xfrm>
                            <a:off x="0" y="0"/>
                            <a:ext cx="1394786" cy="1282180"/>
                          </a:xfrm>
                          <a:prstGeom prst="rect">
                            <a:avLst/>
                          </a:prstGeom>
                          <a:ln/>
                        </pic:spPr>
                      </pic:pic>
                    </a:graphicData>
                  </a:graphic>
                </wp:inline>
              </w:drawing>
            </w:r>
          </w:p>
        </w:tc>
        <w:tc>
          <w:tcPr>
            <w:tcW w:w="5870" w:type="dxa"/>
          </w:tcPr>
          <w:p w:rsidR="00EC7C6B" w:rsidRDefault="009E3396">
            <w:pPr>
              <w:jc w:val="center"/>
            </w:pPr>
            <w:r>
              <w:rPr>
                <w:noProof/>
              </w:rPr>
              <w:drawing>
                <wp:inline distT="0" distB="0" distL="0" distR="0">
                  <wp:extent cx="3028505" cy="1474433"/>
                  <wp:effectExtent l="0" t="0" r="0" b="0"/>
                  <wp:docPr id="7" name="image2.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Logo, company name&#10;&#10;Description automatically generated"/>
                          <pic:cNvPicPr preferRelativeResize="0"/>
                        </pic:nvPicPr>
                        <pic:blipFill>
                          <a:blip r:embed="rId10" cstate="print"/>
                          <a:srcRect/>
                          <a:stretch>
                            <a:fillRect/>
                          </a:stretch>
                        </pic:blipFill>
                        <pic:spPr>
                          <a:xfrm>
                            <a:off x="0" y="0"/>
                            <a:ext cx="3028505" cy="1474433"/>
                          </a:xfrm>
                          <a:prstGeom prst="rect">
                            <a:avLst/>
                          </a:prstGeom>
                          <a:ln/>
                        </pic:spPr>
                      </pic:pic>
                    </a:graphicData>
                  </a:graphic>
                </wp:inline>
              </w:drawing>
            </w:r>
          </w:p>
        </w:tc>
      </w:tr>
      <w:tr w:rsidR="00EC7C6B">
        <w:tc>
          <w:tcPr>
            <w:tcW w:w="10795" w:type="dxa"/>
            <w:gridSpan w:val="3"/>
          </w:tcPr>
          <w:p w:rsidR="00EC7C6B" w:rsidRDefault="009E3396">
            <w:pPr>
              <w:jc w:val="center"/>
              <w:rPr>
                <w:b/>
                <w:sz w:val="40"/>
                <w:szCs w:val="40"/>
              </w:rPr>
            </w:pPr>
            <w:r>
              <w:rPr>
                <w:b/>
                <w:sz w:val="40"/>
                <w:szCs w:val="40"/>
              </w:rPr>
              <w:t>TOY DOG BREEDERS</w:t>
            </w:r>
            <w:r w:rsidR="00842A78">
              <w:rPr>
                <w:b/>
                <w:sz w:val="40"/>
                <w:szCs w:val="40"/>
              </w:rPr>
              <w:t>’</w:t>
            </w:r>
            <w:r>
              <w:rPr>
                <w:b/>
                <w:sz w:val="40"/>
                <w:szCs w:val="40"/>
              </w:rPr>
              <w:t xml:space="preserve"> ASSOCIATION</w:t>
            </w:r>
            <w:r w:rsidR="00DB3D9F" w:rsidRPr="00DB3D9F">
              <w:rPr>
                <w:b/>
                <w:sz w:val="28"/>
                <w:szCs w:val="28"/>
              </w:rPr>
              <w:t>(Org 703)</w:t>
            </w:r>
          </w:p>
        </w:tc>
      </w:tr>
      <w:tr w:rsidR="00EC7C6B">
        <w:tc>
          <w:tcPr>
            <w:tcW w:w="10795" w:type="dxa"/>
            <w:gridSpan w:val="3"/>
          </w:tcPr>
          <w:p w:rsidR="00F6299C" w:rsidRDefault="009E3396" w:rsidP="007D0EBC">
            <w:pPr>
              <w:jc w:val="center"/>
              <w:rPr>
                <w:i/>
              </w:rPr>
            </w:pPr>
            <w:r>
              <w:rPr>
                <w:i/>
              </w:rPr>
              <w:t>CHAMPIONSHIP SHOW 2022</w:t>
            </w:r>
          </w:p>
        </w:tc>
      </w:tr>
    </w:tbl>
    <w:tbl>
      <w:tblPr>
        <w:tblStyle w:val="a0"/>
        <w:tblW w:w="1116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2970"/>
        <w:gridCol w:w="8195"/>
      </w:tblGrid>
      <w:tr w:rsidR="00EC7C6B" w:rsidTr="00256069">
        <w:tc>
          <w:tcPr>
            <w:tcW w:w="2970" w:type="dxa"/>
          </w:tcPr>
          <w:p w:rsidR="00EC7C6B" w:rsidRPr="00842A78" w:rsidRDefault="009E3396">
            <w:r w:rsidRPr="00842A78">
              <w:t>Judge:</w:t>
            </w:r>
          </w:p>
        </w:tc>
        <w:tc>
          <w:tcPr>
            <w:tcW w:w="8195" w:type="dxa"/>
          </w:tcPr>
          <w:p w:rsidR="00EC7C6B" w:rsidRPr="00842A78" w:rsidRDefault="009E3396">
            <w:pPr>
              <w:rPr>
                <w:b/>
              </w:rPr>
            </w:pPr>
            <w:r w:rsidRPr="00842A78">
              <w:rPr>
                <w:b/>
              </w:rPr>
              <w:t>Glenda de Taranto</w:t>
            </w:r>
          </w:p>
        </w:tc>
      </w:tr>
      <w:tr w:rsidR="00EC7C6B" w:rsidTr="00256069">
        <w:tc>
          <w:tcPr>
            <w:tcW w:w="2970" w:type="dxa"/>
          </w:tcPr>
          <w:p w:rsidR="00EC7C6B" w:rsidRPr="00842A78" w:rsidRDefault="009E3396">
            <w:r w:rsidRPr="00842A78">
              <w:t>Ring steward:</w:t>
            </w:r>
          </w:p>
        </w:tc>
        <w:tc>
          <w:tcPr>
            <w:tcW w:w="8195" w:type="dxa"/>
          </w:tcPr>
          <w:p w:rsidR="00EC7C6B" w:rsidRPr="00842A78" w:rsidRDefault="009E3396">
            <w:r w:rsidRPr="00842A78">
              <w:t>Randolf de Taranto</w:t>
            </w:r>
          </w:p>
        </w:tc>
      </w:tr>
      <w:tr w:rsidR="00EC7C6B" w:rsidTr="00256069">
        <w:tc>
          <w:tcPr>
            <w:tcW w:w="2970" w:type="dxa"/>
          </w:tcPr>
          <w:p w:rsidR="00EC7C6B" w:rsidRPr="00842A78" w:rsidRDefault="009E3396">
            <w:r w:rsidRPr="00842A78">
              <w:t>Date:</w:t>
            </w:r>
          </w:p>
        </w:tc>
        <w:tc>
          <w:tcPr>
            <w:tcW w:w="8195" w:type="dxa"/>
          </w:tcPr>
          <w:p w:rsidR="00EC7C6B" w:rsidRPr="00842A78" w:rsidRDefault="009E3396">
            <w:pPr>
              <w:rPr>
                <w:b/>
              </w:rPr>
            </w:pPr>
            <w:r w:rsidRPr="00842A78">
              <w:rPr>
                <w:b/>
              </w:rPr>
              <w:t>9 April 2022</w:t>
            </w:r>
          </w:p>
        </w:tc>
      </w:tr>
      <w:tr w:rsidR="00EC7C6B" w:rsidTr="00256069">
        <w:tc>
          <w:tcPr>
            <w:tcW w:w="2970" w:type="dxa"/>
          </w:tcPr>
          <w:p w:rsidR="00EC7C6B" w:rsidRPr="00842A78" w:rsidRDefault="009E3396">
            <w:r w:rsidRPr="00842A78">
              <w:t>Time:</w:t>
            </w:r>
          </w:p>
        </w:tc>
        <w:tc>
          <w:tcPr>
            <w:tcW w:w="8195" w:type="dxa"/>
          </w:tcPr>
          <w:p w:rsidR="00EC7C6B" w:rsidRPr="00842A78" w:rsidRDefault="009E3396">
            <w:r w:rsidRPr="00842A78">
              <w:t>10h00</w:t>
            </w:r>
          </w:p>
        </w:tc>
      </w:tr>
      <w:tr w:rsidR="00EC7C6B" w:rsidTr="00256069">
        <w:tc>
          <w:tcPr>
            <w:tcW w:w="2970" w:type="dxa"/>
          </w:tcPr>
          <w:p w:rsidR="00EC7C6B" w:rsidRPr="00842A78" w:rsidRDefault="009E3396">
            <w:r w:rsidRPr="00842A78">
              <w:t>Venue:</w:t>
            </w:r>
          </w:p>
        </w:tc>
        <w:tc>
          <w:tcPr>
            <w:tcW w:w="8195" w:type="dxa"/>
          </w:tcPr>
          <w:p w:rsidR="00EC7C6B" w:rsidRPr="00842A78" w:rsidRDefault="009E3396">
            <w:r w:rsidRPr="00842A78">
              <w:t>Goldfields Kennel Club, Toy Ring</w:t>
            </w:r>
          </w:p>
        </w:tc>
      </w:tr>
      <w:tr w:rsidR="00EC7C6B" w:rsidTr="00256069">
        <w:tc>
          <w:tcPr>
            <w:tcW w:w="2970" w:type="dxa"/>
          </w:tcPr>
          <w:p w:rsidR="00EC7C6B" w:rsidRPr="00842A78" w:rsidRDefault="009E3396">
            <w:r w:rsidRPr="00842A78">
              <w:t>Entry fee:</w:t>
            </w:r>
          </w:p>
        </w:tc>
        <w:tc>
          <w:tcPr>
            <w:tcW w:w="8195" w:type="dxa"/>
          </w:tcPr>
          <w:p w:rsidR="00EC7C6B" w:rsidRPr="00256069" w:rsidRDefault="009E3396">
            <w:pPr>
              <w:rPr>
                <w:rFonts w:asciiTheme="minorHAnsi" w:hAnsiTheme="minorHAnsi" w:cstheme="minorHAnsi"/>
              </w:rPr>
            </w:pPr>
            <w:r w:rsidRPr="00256069">
              <w:rPr>
                <w:rFonts w:asciiTheme="minorHAnsi" w:hAnsiTheme="minorHAnsi" w:cstheme="minorHAnsi"/>
              </w:rPr>
              <w:t>Members R140.00 (breed), Non-Members R150.00 (breed), Baby Puppy Challenge (R100), Annual membership R50.00</w:t>
            </w:r>
          </w:p>
          <w:p w:rsidR="00256069" w:rsidRPr="00256069" w:rsidRDefault="00256069" w:rsidP="00256069">
            <w:pPr>
              <w:shd w:val="clear" w:color="auto" w:fill="FFFFFF"/>
              <w:rPr>
                <w:sz w:val="16"/>
                <w:szCs w:val="16"/>
              </w:rPr>
            </w:pPr>
            <w:r w:rsidRPr="00256069">
              <w:rPr>
                <w:rFonts w:asciiTheme="minorHAnsi" w:eastAsia="Times New Roman" w:hAnsiTheme="minorHAnsi" w:cstheme="minorHAnsi"/>
                <w:color w:val="222222"/>
                <w:sz w:val="16"/>
                <w:szCs w:val="16"/>
              </w:rPr>
              <w:t>The latest KUSA entry form must be used.No RAF/ TAF entries will be accepted.Puppies under 4 months are not eligible to compete.</w:t>
            </w:r>
          </w:p>
        </w:tc>
      </w:tr>
      <w:tr w:rsidR="00EC7C6B" w:rsidTr="00256069">
        <w:tc>
          <w:tcPr>
            <w:tcW w:w="2970" w:type="dxa"/>
          </w:tcPr>
          <w:p w:rsidR="00EC7C6B" w:rsidRPr="00842A78" w:rsidRDefault="009E3396">
            <w:r w:rsidRPr="00842A78">
              <w:t>Entries to:</w:t>
            </w:r>
          </w:p>
        </w:tc>
        <w:tc>
          <w:tcPr>
            <w:tcW w:w="8195" w:type="dxa"/>
          </w:tcPr>
          <w:p w:rsidR="00EC7C6B" w:rsidRPr="00842A78" w:rsidRDefault="009E3396">
            <w:r w:rsidRPr="00842A78">
              <w:t>TDBA.ToyDogBreedersAssociation@gmail.com</w:t>
            </w:r>
          </w:p>
        </w:tc>
      </w:tr>
      <w:tr w:rsidR="00EC7C6B" w:rsidTr="00256069">
        <w:tc>
          <w:tcPr>
            <w:tcW w:w="2970" w:type="dxa"/>
          </w:tcPr>
          <w:p w:rsidR="00EC7C6B" w:rsidRPr="00842A78" w:rsidRDefault="009E3396">
            <w:r w:rsidRPr="00842A78">
              <w:t>Closing date:</w:t>
            </w:r>
          </w:p>
        </w:tc>
        <w:tc>
          <w:tcPr>
            <w:tcW w:w="8195" w:type="dxa"/>
          </w:tcPr>
          <w:p w:rsidR="00EC7C6B" w:rsidRPr="00842A78" w:rsidRDefault="009E3396">
            <w:r w:rsidRPr="00842A78">
              <w:t>2 April 2022</w:t>
            </w:r>
          </w:p>
        </w:tc>
      </w:tr>
      <w:tr w:rsidR="00EC7C6B" w:rsidTr="00256069">
        <w:tc>
          <w:tcPr>
            <w:tcW w:w="2970" w:type="dxa"/>
          </w:tcPr>
          <w:p w:rsidR="00EC7C6B" w:rsidRPr="00842A78" w:rsidRDefault="009E3396">
            <w:r w:rsidRPr="00842A78">
              <w:t>Banking details:</w:t>
            </w:r>
          </w:p>
        </w:tc>
        <w:tc>
          <w:tcPr>
            <w:tcW w:w="8195" w:type="dxa"/>
          </w:tcPr>
          <w:p w:rsidR="00256069" w:rsidRDefault="009E3396">
            <w:r w:rsidRPr="00842A78">
              <w:rPr>
                <w:b/>
                <w:color w:val="FF0000"/>
              </w:rPr>
              <w:t>NEW BANK ACCOUNT</w:t>
            </w:r>
            <w:r w:rsidRPr="00842A78">
              <w:t>ABSA 4102926328 Branch code: 632005</w:t>
            </w:r>
          </w:p>
          <w:p w:rsidR="00EC7C6B" w:rsidRPr="00256069" w:rsidRDefault="00684215">
            <w:pPr>
              <w:rPr>
                <w:sz w:val="18"/>
                <w:szCs w:val="18"/>
              </w:rPr>
            </w:pPr>
            <w:r w:rsidRPr="00256069">
              <w:rPr>
                <w:sz w:val="18"/>
                <w:szCs w:val="18"/>
              </w:rPr>
              <w:t>Please include R</w:t>
            </w:r>
            <w:r w:rsidR="00504729" w:rsidRPr="00256069">
              <w:rPr>
                <w:sz w:val="18"/>
                <w:szCs w:val="18"/>
              </w:rPr>
              <w:t>3</w:t>
            </w:r>
            <w:r w:rsidR="001C1878" w:rsidRPr="00256069">
              <w:rPr>
                <w:sz w:val="18"/>
                <w:szCs w:val="18"/>
              </w:rPr>
              <w:t>0 extra if you are making a cash deposit</w:t>
            </w:r>
            <w:r w:rsidR="007D3871" w:rsidRPr="00256069">
              <w:rPr>
                <w:sz w:val="18"/>
                <w:szCs w:val="18"/>
              </w:rPr>
              <w:t xml:space="preserve"> to cover bank charges</w:t>
            </w:r>
          </w:p>
        </w:tc>
      </w:tr>
      <w:tr w:rsidR="00EC7C6B" w:rsidTr="00256069">
        <w:tc>
          <w:tcPr>
            <w:tcW w:w="2970" w:type="dxa"/>
          </w:tcPr>
          <w:p w:rsidR="00EC7C6B" w:rsidRPr="00842A78" w:rsidRDefault="009E3396">
            <w:r w:rsidRPr="00842A78">
              <w:t>Show manager:</w:t>
            </w:r>
          </w:p>
        </w:tc>
        <w:tc>
          <w:tcPr>
            <w:tcW w:w="8195" w:type="dxa"/>
          </w:tcPr>
          <w:p w:rsidR="00EC7C6B" w:rsidRPr="00842A78" w:rsidRDefault="009E3396">
            <w:r w:rsidRPr="00842A78">
              <w:t>Heidi Rolfes (Chairman)</w:t>
            </w:r>
          </w:p>
        </w:tc>
      </w:tr>
      <w:tr w:rsidR="00EC7C6B" w:rsidTr="00256069">
        <w:tc>
          <w:tcPr>
            <w:tcW w:w="2970" w:type="dxa"/>
          </w:tcPr>
          <w:p w:rsidR="00EC7C6B" w:rsidRPr="00842A78" w:rsidRDefault="009E3396">
            <w:r w:rsidRPr="00842A78">
              <w:t>Nearest Vet:</w:t>
            </w:r>
          </w:p>
        </w:tc>
        <w:tc>
          <w:tcPr>
            <w:tcW w:w="8195" w:type="dxa"/>
          </w:tcPr>
          <w:p w:rsidR="00EC7C6B" w:rsidRPr="00842A78" w:rsidRDefault="009E3396">
            <w:r w:rsidRPr="00842A78">
              <w:t>Bedfordview Veterinary Hospital 011 616-4088</w:t>
            </w:r>
          </w:p>
        </w:tc>
      </w:tr>
      <w:tr w:rsidR="00EC7C6B" w:rsidTr="00256069">
        <w:tc>
          <w:tcPr>
            <w:tcW w:w="2970" w:type="dxa"/>
          </w:tcPr>
          <w:p w:rsidR="00EC7C6B" w:rsidRPr="00842A78" w:rsidRDefault="009E3396">
            <w:r w:rsidRPr="00842A78">
              <w:t>Enquiries to the Secretary:</w:t>
            </w:r>
          </w:p>
        </w:tc>
        <w:tc>
          <w:tcPr>
            <w:tcW w:w="8195" w:type="dxa"/>
          </w:tcPr>
          <w:p w:rsidR="00EC7C6B" w:rsidRPr="00842A78" w:rsidRDefault="009E3396">
            <w:r w:rsidRPr="00842A78">
              <w:t>Sandra Claassen 082 561-3615 (Secretary)</w:t>
            </w:r>
          </w:p>
          <w:p w:rsidR="00C572E5" w:rsidRPr="00256069" w:rsidRDefault="00C572E5">
            <w:pPr>
              <w:rPr>
                <w:sz w:val="18"/>
                <w:szCs w:val="18"/>
              </w:rPr>
            </w:pPr>
            <w:r w:rsidRPr="00256069">
              <w:rPr>
                <w:sz w:val="18"/>
                <w:szCs w:val="18"/>
              </w:rPr>
              <w:t>All exhibitors</w:t>
            </w:r>
            <w:r w:rsidR="00256069" w:rsidRPr="00256069">
              <w:rPr>
                <w:sz w:val="18"/>
                <w:szCs w:val="18"/>
              </w:rPr>
              <w:t xml:space="preserve"> entered in the show</w:t>
            </w:r>
            <w:r w:rsidRPr="00256069">
              <w:rPr>
                <w:sz w:val="18"/>
                <w:szCs w:val="18"/>
              </w:rPr>
              <w:t xml:space="preserve"> will receive </w:t>
            </w:r>
            <w:r w:rsidR="00F6299C" w:rsidRPr="00256069">
              <w:rPr>
                <w:sz w:val="18"/>
                <w:szCs w:val="18"/>
              </w:rPr>
              <w:t>a digital catalogue on the morning of the show by email</w:t>
            </w:r>
          </w:p>
        </w:tc>
      </w:tr>
    </w:tbl>
    <w:p w:rsidR="00EC7C6B" w:rsidRDefault="00EC7C6B"/>
    <w:tbl>
      <w:tblPr>
        <w:tblStyle w:val="a1"/>
        <w:tblW w:w="1116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2070"/>
        <w:gridCol w:w="9095"/>
      </w:tblGrid>
      <w:tr w:rsidR="00EC7C6B" w:rsidTr="00256069">
        <w:tc>
          <w:tcPr>
            <w:tcW w:w="2070" w:type="dxa"/>
          </w:tcPr>
          <w:p w:rsidR="00EC7C6B" w:rsidRDefault="009E3396">
            <w:r>
              <w:t>Classes in order:</w:t>
            </w:r>
          </w:p>
        </w:tc>
        <w:tc>
          <w:tcPr>
            <w:tcW w:w="9095" w:type="dxa"/>
          </w:tcPr>
          <w:p w:rsidR="00EC7C6B" w:rsidRDefault="009E3396">
            <w:r>
              <w:t>Minor Puppy (6-9 m), Puppy (9-12 m), Junior (12-18 m), Graduate (18-24 m), SA Bred, Veteran, Open and Champion</w:t>
            </w:r>
          </w:p>
        </w:tc>
      </w:tr>
      <w:tr w:rsidR="00EC7C6B" w:rsidTr="00256069">
        <w:tc>
          <w:tcPr>
            <w:tcW w:w="2070" w:type="dxa"/>
          </w:tcPr>
          <w:p w:rsidR="00EC7C6B" w:rsidRDefault="009E3396">
            <w:r>
              <w:t>Challenges in order:</w:t>
            </w:r>
          </w:p>
        </w:tc>
        <w:tc>
          <w:tcPr>
            <w:tcW w:w="9095" w:type="dxa"/>
          </w:tcPr>
          <w:p w:rsidR="00EC7C6B" w:rsidRDefault="009E3396">
            <w:r>
              <w:t>Best Baby Puppy Challenge, Best in Show, Best Puppy in Show, Best Junior in Show, Best Veteran in Show</w:t>
            </w:r>
          </w:p>
        </w:tc>
      </w:tr>
      <w:tr w:rsidR="00EC7C6B" w:rsidTr="00256069">
        <w:tc>
          <w:tcPr>
            <w:tcW w:w="2070" w:type="dxa"/>
          </w:tcPr>
          <w:p w:rsidR="00EC7C6B" w:rsidRDefault="009E3396">
            <w:r>
              <w:t>General:</w:t>
            </w:r>
          </w:p>
        </w:tc>
        <w:tc>
          <w:tcPr>
            <w:tcW w:w="9095" w:type="dxa"/>
          </w:tcPr>
          <w:p w:rsidR="00EC7C6B" w:rsidRPr="00256069" w:rsidRDefault="009E3396">
            <w:pPr>
              <w:widowControl w:val="0"/>
              <w:numPr>
                <w:ilvl w:val="0"/>
                <w:numId w:val="2"/>
              </w:numPr>
              <w:pBdr>
                <w:top w:val="nil"/>
                <w:left w:val="nil"/>
                <w:bottom w:val="nil"/>
                <w:right w:val="nil"/>
                <w:between w:val="nil"/>
              </w:pBdr>
              <w:tabs>
                <w:tab w:val="left" w:pos="415"/>
              </w:tabs>
              <w:ind w:left="360"/>
              <w:rPr>
                <w:color w:val="000000"/>
                <w:sz w:val="12"/>
                <w:szCs w:val="12"/>
              </w:rPr>
            </w:pPr>
            <w:r w:rsidRPr="00256069">
              <w:rPr>
                <w:color w:val="000000"/>
                <w:sz w:val="12"/>
                <w:szCs w:val="12"/>
              </w:rPr>
              <w:t>All exhibitors/Handlers are personally responsible for the control of their dogs and shall be personally liable for any claims which may be made in respect of injury which may arise or be caused by their dogs</w:t>
            </w:r>
          </w:p>
          <w:p w:rsidR="00EC7C6B" w:rsidRPr="00256069" w:rsidRDefault="009E3396">
            <w:pPr>
              <w:widowControl w:val="0"/>
              <w:numPr>
                <w:ilvl w:val="0"/>
                <w:numId w:val="2"/>
              </w:numPr>
              <w:pBdr>
                <w:top w:val="nil"/>
                <w:left w:val="nil"/>
                <w:bottom w:val="nil"/>
                <w:right w:val="nil"/>
                <w:between w:val="nil"/>
              </w:pBdr>
              <w:tabs>
                <w:tab w:val="left" w:pos="415"/>
              </w:tabs>
              <w:ind w:left="360"/>
              <w:rPr>
                <w:color w:val="000000"/>
                <w:sz w:val="12"/>
                <w:szCs w:val="12"/>
              </w:rPr>
            </w:pPr>
            <w:r w:rsidRPr="00256069">
              <w:rPr>
                <w:color w:val="000000"/>
                <w:sz w:val="12"/>
                <w:szCs w:val="12"/>
              </w:rPr>
              <w:t>All exhibitors, handlers and owners are advised that they and any exhibit entered in this event may be photographed for, by or on behalf of TDBA for use and possible publication</w:t>
            </w:r>
          </w:p>
          <w:p w:rsidR="00EC7C6B" w:rsidRPr="00256069" w:rsidRDefault="009E3396">
            <w:pPr>
              <w:numPr>
                <w:ilvl w:val="0"/>
                <w:numId w:val="2"/>
              </w:numPr>
              <w:pBdr>
                <w:top w:val="nil"/>
                <w:left w:val="nil"/>
                <w:bottom w:val="nil"/>
                <w:right w:val="nil"/>
                <w:between w:val="nil"/>
              </w:pBdr>
              <w:spacing w:after="160" w:line="259" w:lineRule="auto"/>
              <w:ind w:left="360"/>
              <w:rPr>
                <w:color w:val="000000"/>
                <w:sz w:val="12"/>
                <w:szCs w:val="12"/>
              </w:rPr>
            </w:pPr>
            <w:r w:rsidRPr="00256069">
              <w:rPr>
                <w:color w:val="000000"/>
                <w:sz w:val="12"/>
                <w:szCs w:val="12"/>
              </w:rPr>
              <w:t>This show is held under the Rules &amp; Regulations of the Kennel Union of Southern Africa</w:t>
            </w:r>
          </w:p>
          <w:p w:rsidR="00EC7C6B" w:rsidRPr="00256069" w:rsidRDefault="009E3396">
            <w:pPr>
              <w:widowControl w:val="0"/>
              <w:numPr>
                <w:ilvl w:val="0"/>
                <w:numId w:val="2"/>
              </w:numPr>
              <w:pBdr>
                <w:top w:val="nil"/>
                <w:left w:val="nil"/>
                <w:bottom w:val="nil"/>
                <w:right w:val="nil"/>
                <w:between w:val="nil"/>
              </w:pBdr>
              <w:tabs>
                <w:tab w:val="left" w:pos="758"/>
              </w:tabs>
              <w:ind w:left="360"/>
              <w:rPr>
                <w:color w:val="000000"/>
                <w:sz w:val="12"/>
                <w:szCs w:val="12"/>
              </w:rPr>
            </w:pPr>
            <w:r w:rsidRPr="00256069">
              <w:rPr>
                <w:color w:val="000000"/>
                <w:sz w:val="12"/>
                <w:szCs w:val="12"/>
              </w:rPr>
              <w:t>Bitches in Season will be permitted. The mating of Bitches within the precincts of the Show is forbidden</w:t>
            </w:r>
          </w:p>
          <w:p w:rsidR="00EC7C6B" w:rsidRPr="00256069" w:rsidRDefault="009E3396">
            <w:pPr>
              <w:widowControl w:val="0"/>
              <w:numPr>
                <w:ilvl w:val="0"/>
                <w:numId w:val="2"/>
              </w:numPr>
              <w:pBdr>
                <w:top w:val="nil"/>
                <w:left w:val="nil"/>
                <w:bottom w:val="nil"/>
                <w:right w:val="nil"/>
                <w:between w:val="nil"/>
              </w:pBdr>
              <w:tabs>
                <w:tab w:val="left" w:pos="758"/>
              </w:tabs>
              <w:ind w:left="360"/>
              <w:rPr>
                <w:color w:val="000000"/>
                <w:sz w:val="12"/>
                <w:szCs w:val="12"/>
              </w:rPr>
            </w:pPr>
            <w:r w:rsidRPr="00256069">
              <w:rPr>
                <w:color w:val="000000"/>
                <w:sz w:val="12"/>
                <w:szCs w:val="12"/>
              </w:rPr>
              <w:t>Exhibits to be on leads at all times unless otherwise instructed by the Judge</w:t>
            </w:r>
          </w:p>
          <w:p w:rsidR="00EC7C6B" w:rsidRPr="00256069" w:rsidRDefault="009E3396">
            <w:pPr>
              <w:widowControl w:val="0"/>
              <w:numPr>
                <w:ilvl w:val="0"/>
                <w:numId w:val="2"/>
              </w:numPr>
              <w:pBdr>
                <w:top w:val="nil"/>
                <w:left w:val="nil"/>
                <w:bottom w:val="nil"/>
                <w:right w:val="nil"/>
                <w:between w:val="nil"/>
              </w:pBdr>
              <w:tabs>
                <w:tab w:val="left" w:pos="758"/>
              </w:tabs>
              <w:ind w:left="360"/>
              <w:rPr>
                <w:color w:val="000000"/>
                <w:sz w:val="12"/>
                <w:szCs w:val="12"/>
              </w:rPr>
            </w:pPr>
            <w:r w:rsidRPr="00256069">
              <w:rPr>
                <w:color w:val="000000"/>
                <w:sz w:val="12"/>
                <w:szCs w:val="12"/>
              </w:rPr>
              <w:t>The Committee reserves the right to appoint a new judge should the contracted judge be unable to officiate</w:t>
            </w:r>
          </w:p>
          <w:p w:rsidR="00EC7C6B" w:rsidRPr="00256069" w:rsidRDefault="009E3396">
            <w:pPr>
              <w:widowControl w:val="0"/>
              <w:numPr>
                <w:ilvl w:val="0"/>
                <w:numId w:val="2"/>
              </w:numPr>
              <w:pBdr>
                <w:top w:val="nil"/>
                <w:left w:val="nil"/>
                <w:bottom w:val="nil"/>
                <w:right w:val="nil"/>
                <w:between w:val="nil"/>
              </w:pBdr>
              <w:tabs>
                <w:tab w:val="left" w:pos="758"/>
              </w:tabs>
              <w:ind w:left="360"/>
              <w:rPr>
                <w:color w:val="000000"/>
                <w:sz w:val="12"/>
                <w:szCs w:val="12"/>
              </w:rPr>
            </w:pPr>
            <w:r w:rsidRPr="00256069">
              <w:rPr>
                <w:color w:val="000000"/>
                <w:sz w:val="12"/>
                <w:szCs w:val="12"/>
              </w:rPr>
              <w:t>No animal other than an exhibit entered for competition or exhibition shall be allowed on the grounds, with  the exception of registered guide dogs</w:t>
            </w:r>
          </w:p>
          <w:p w:rsidR="00256069" w:rsidRPr="00256069" w:rsidRDefault="009E3396" w:rsidP="00256069">
            <w:pPr>
              <w:numPr>
                <w:ilvl w:val="0"/>
                <w:numId w:val="2"/>
              </w:numPr>
              <w:pBdr>
                <w:top w:val="nil"/>
                <w:left w:val="nil"/>
                <w:bottom w:val="nil"/>
                <w:right w:val="nil"/>
                <w:between w:val="nil"/>
              </w:pBdr>
              <w:spacing w:line="259" w:lineRule="auto"/>
              <w:ind w:left="360"/>
              <w:rPr>
                <w:color w:val="000000"/>
                <w:sz w:val="16"/>
                <w:szCs w:val="16"/>
              </w:rPr>
            </w:pPr>
            <w:r w:rsidRPr="00256069">
              <w:rPr>
                <w:color w:val="000000"/>
                <w:sz w:val="12"/>
                <w:szCs w:val="12"/>
              </w:rPr>
              <w:t>Conditions attracting immediate disqualification are set out in Schedule 3, Regulations 7 &amp; 31</w:t>
            </w:r>
          </w:p>
        </w:tc>
      </w:tr>
      <w:tr w:rsidR="00EC7C6B" w:rsidTr="00256069">
        <w:trPr>
          <w:trHeight w:val="1610"/>
        </w:trPr>
        <w:tc>
          <w:tcPr>
            <w:tcW w:w="11165" w:type="dxa"/>
            <w:gridSpan w:val="2"/>
          </w:tcPr>
          <w:p w:rsidR="00EC7C6B" w:rsidRDefault="009E3396">
            <w:pPr>
              <w:rPr>
                <w:b/>
                <w:sz w:val="14"/>
                <w:szCs w:val="14"/>
              </w:rPr>
            </w:pPr>
            <w:r>
              <w:rPr>
                <w:b/>
                <w:sz w:val="14"/>
                <w:szCs w:val="14"/>
              </w:rPr>
              <w:t>COVID-19 Protocols &amp; Procedures will be observed at this event</w:t>
            </w:r>
          </w:p>
          <w:p w:rsidR="00EC7C6B" w:rsidRDefault="009E3396">
            <w:pPr>
              <w:numPr>
                <w:ilvl w:val="0"/>
                <w:numId w:val="1"/>
              </w:numPr>
              <w:pBdr>
                <w:top w:val="nil"/>
                <w:left w:val="nil"/>
                <w:bottom w:val="nil"/>
                <w:right w:val="nil"/>
                <w:between w:val="nil"/>
              </w:pBdr>
              <w:spacing w:line="259" w:lineRule="auto"/>
              <w:rPr>
                <w:color w:val="000000"/>
                <w:sz w:val="14"/>
                <w:szCs w:val="14"/>
              </w:rPr>
            </w:pPr>
            <w:r>
              <w:rPr>
                <w:color w:val="000000"/>
                <w:sz w:val="14"/>
                <w:szCs w:val="14"/>
              </w:rPr>
              <w:t>A maximum of 2000 people will be allowed at the venue at any one time if held outdoors, or 750 attendees if held indoors.</w:t>
            </w:r>
          </w:p>
          <w:p w:rsidR="00EC7C6B" w:rsidRDefault="009E3396">
            <w:pPr>
              <w:numPr>
                <w:ilvl w:val="0"/>
                <w:numId w:val="1"/>
              </w:numPr>
              <w:pBdr>
                <w:top w:val="nil"/>
                <w:left w:val="nil"/>
                <w:bottom w:val="nil"/>
                <w:right w:val="nil"/>
                <w:between w:val="nil"/>
              </w:pBdr>
              <w:spacing w:line="259" w:lineRule="auto"/>
              <w:rPr>
                <w:color w:val="000000"/>
                <w:sz w:val="14"/>
                <w:szCs w:val="14"/>
              </w:rPr>
            </w:pPr>
            <w:r>
              <w:rPr>
                <w:color w:val="000000"/>
                <w:sz w:val="14"/>
                <w:szCs w:val="14"/>
              </w:rPr>
              <w:t>All persons attending this event must wear a reusable cloth or sponge face mask, or a disposable surgical mask, except when running while handling a dog in competition. Face shields only are not legal. Any person not wearing a mask will be requested to leave the venue.</w:t>
            </w:r>
          </w:p>
          <w:p w:rsidR="00EC7C6B" w:rsidRDefault="009E3396">
            <w:pPr>
              <w:numPr>
                <w:ilvl w:val="0"/>
                <w:numId w:val="1"/>
              </w:numPr>
              <w:pBdr>
                <w:top w:val="nil"/>
                <w:left w:val="nil"/>
                <w:bottom w:val="nil"/>
                <w:right w:val="nil"/>
                <w:between w:val="nil"/>
              </w:pBdr>
              <w:spacing w:line="259" w:lineRule="auto"/>
              <w:rPr>
                <w:color w:val="000000"/>
                <w:sz w:val="14"/>
                <w:szCs w:val="14"/>
              </w:rPr>
            </w:pPr>
            <w:r>
              <w:rPr>
                <w:color w:val="000000"/>
                <w:sz w:val="14"/>
                <w:szCs w:val="14"/>
              </w:rPr>
              <w:t>All attendees must observe social distancing and, whenever feasible, maintain a distance of at least 1.5 metres between themselves and others with whom they don’t cohabit.</w:t>
            </w:r>
          </w:p>
          <w:p w:rsidR="00EC7C6B" w:rsidRDefault="009E3396" w:rsidP="00256069">
            <w:pPr>
              <w:numPr>
                <w:ilvl w:val="0"/>
                <w:numId w:val="1"/>
              </w:numPr>
              <w:pBdr>
                <w:top w:val="nil"/>
                <w:left w:val="nil"/>
                <w:bottom w:val="nil"/>
                <w:right w:val="nil"/>
                <w:between w:val="nil"/>
              </w:pBdr>
              <w:spacing w:line="259" w:lineRule="auto"/>
              <w:rPr>
                <w:color w:val="000000"/>
                <w:sz w:val="14"/>
                <w:szCs w:val="14"/>
              </w:rPr>
            </w:pPr>
            <w:r>
              <w:rPr>
                <w:color w:val="000000"/>
                <w:sz w:val="14"/>
                <w:szCs w:val="14"/>
              </w:rPr>
              <w:t>Sanitiser will be available at the Organisers’ Office, on all Judges’ tables, at ring entrances and in the toilet areas.</w:t>
            </w:r>
          </w:p>
          <w:p w:rsidR="00EC7C6B" w:rsidRDefault="009E3396">
            <w:pPr>
              <w:rPr>
                <w:sz w:val="14"/>
                <w:szCs w:val="14"/>
              </w:rPr>
            </w:pPr>
            <w:r>
              <w:rPr>
                <w:sz w:val="14"/>
                <w:szCs w:val="14"/>
              </w:rPr>
              <w:t>Please note that by entering and/or attending this event, participants are agreeing to comply with any instructions issued by the COVID-19 Compliance Officers, and that the organisers have the right to request any person who refuses to comply with a request or instruction to leave the venue. Any person found to be non-compliant may also be liable for disciplinary action under Schedule 1 of the KUSA Constitution.</w:t>
            </w:r>
          </w:p>
          <w:p w:rsidR="00EC7C6B" w:rsidRDefault="009E3396">
            <w:pPr>
              <w:rPr>
                <w:sz w:val="14"/>
                <w:szCs w:val="14"/>
              </w:rPr>
            </w:pPr>
            <w:r>
              <w:rPr>
                <w:sz w:val="14"/>
                <w:szCs w:val="14"/>
              </w:rPr>
              <w:t>The above Protocols and Procedures are subject to immediate change in the event of either the Alert Level, or the Government Regulations pertaining to COVID-19, being varied prior to this event.</w:t>
            </w:r>
          </w:p>
          <w:p w:rsidR="00EC7C6B" w:rsidRDefault="009E3396">
            <w:pPr>
              <w:rPr>
                <w:color w:val="C00000"/>
                <w:sz w:val="14"/>
                <w:szCs w:val="14"/>
              </w:rPr>
            </w:pPr>
            <w:r>
              <w:rPr>
                <w:color w:val="C00000"/>
                <w:sz w:val="14"/>
                <w:szCs w:val="14"/>
              </w:rPr>
              <w:t>THE COVID-19 COMPLIANCE OFFICERS AT THIS EVENT ARE:</w:t>
            </w:r>
          </w:p>
          <w:p w:rsidR="00EC7C6B" w:rsidRDefault="009E3396">
            <w:pPr>
              <w:rPr>
                <w:color w:val="C00000"/>
                <w:sz w:val="14"/>
                <w:szCs w:val="14"/>
              </w:rPr>
            </w:pPr>
            <w:r>
              <w:rPr>
                <w:color w:val="C00000"/>
                <w:sz w:val="14"/>
                <w:szCs w:val="14"/>
              </w:rPr>
              <w:t>COVID-19 Compliance Officer: HEIDI ROLFES, (073) 288-0757 &amp; KUSA MEMBERSHIP NUMBER 88905</w:t>
            </w:r>
          </w:p>
          <w:p w:rsidR="00EC7C6B" w:rsidRDefault="009E3396">
            <w:pPr>
              <w:rPr>
                <w:sz w:val="16"/>
                <w:szCs w:val="16"/>
              </w:rPr>
            </w:pPr>
            <w:r>
              <w:rPr>
                <w:color w:val="C00000"/>
                <w:sz w:val="14"/>
                <w:szCs w:val="14"/>
              </w:rPr>
              <w:t>Deputy COVID-19 Compliance Officer: PAM BROWN, (082) 925-1595 &amp; KUSA MEMBERSHIP NUMBER 124738</w:t>
            </w:r>
          </w:p>
        </w:tc>
      </w:tr>
      <w:tr w:rsidR="00256069" w:rsidTr="007D0EBC">
        <w:trPr>
          <w:trHeight w:val="287"/>
        </w:trPr>
        <w:tc>
          <w:tcPr>
            <w:tcW w:w="11165" w:type="dxa"/>
            <w:gridSpan w:val="2"/>
          </w:tcPr>
          <w:p w:rsidR="00256069" w:rsidRPr="007D0EBC" w:rsidRDefault="00256069" w:rsidP="007D0EBC">
            <w:pPr>
              <w:rPr>
                <w:bCs/>
                <w:sz w:val="12"/>
                <w:szCs w:val="12"/>
              </w:rPr>
            </w:pPr>
            <w:r w:rsidRPr="007D0EBC">
              <w:rPr>
                <w:b/>
                <w:sz w:val="12"/>
                <w:szCs w:val="12"/>
              </w:rPr>
              <w:t>Committee</w:t>
            </w:r>
            <w:r w:rsidRPr="007D0EBC">
              <w:rPr>
                <w:bCs/>
                <w:sz w:val="12"/>
                <w:szCs w:val="12"/>
              </w:rPr>
              <w:t>: Heidi Rolfes (Chairman), Pam Brown (Vice-Chairman</w:t>
            </w:r>
            <w:r w:rsidR="007D0EBC" w:rsidRPr="007D0EBC">
              <w:rPr>
                <w:bCs/>
                <w:sz w:val="12"/>
                <w:szCs w:val="12"/>
              </w:rPr>
              <w:t>&amp; Fund</w:t>
            </w:r>
            <w:r w:rsidR="007D0EBC">
              <w:rPr>
                <w:bCs/>
                <w:sz w:val="12"/>
                <w:szCs w:val="12"/>
              </w:rPr>
              <w:t>r</w:t>
            </w:r>
            <w:r w:rsidR="007D0EBC" w:rsidRPr="007D0EBC">
              <w:rPr>
                <w:bCs/>
                <w:sz w:val="12"/>
                <w:szCs w:val="12"/>
              </w:rPr>
              <w:t>aising Officer</w:t>
            </w:r>
            <w:r w:rsidRPr="007D0EBC">
              <w:rPr>
                <w:bCs/>
                <w:sz w:val="12"/>
                <w:szCs w:val="12"/>
              </w:rPr>
              <w:t xml:space="preserve">), </w:t>
            </w:r>
            <w:r w:rsidR="007D0EBC" w:rsidRPr="007D0EBC">
              <w:rPr>
                <w:bCs/>
                <w:sz w:val="12"/>
                <w:szCs w:val="12"/>
              </w:rPr>
              <w:t>Sandra Claassen (Secretary), Adele Osenton (Treasurer), Carol Campbell, Michael Patricio, Carly Kennedy, Andre Louw, Natasha Schoeman (Disciplines)</w:t>
            </w:r>
          </w:p>
        </w:tc>
      </w:tr>
    </w:tbl>
    <w:p w:rsidR="00EC7C6B" w:rsidRDefault="00EC7C6B" w:rsidP="00256069">
      <w:pPr>
        <w:widowControl w:val="0"/>
        <w:pBdr>
          <w:top w:val="nil"/>
          <w:left w:val="nil"/>
          <w:bottom w:val="nil"/>
          <w:right w:val="nil"/>
          <w:between w:val="nil"/>
        </w:pBdr>
        <w:tabs>
          <w:tab w:val="left" w:pos="415"/>
        </w:tabs>
        <w:spacing w:before="133" w:after="0" w:line="240" w:lineRule="auto"/>
        <w:ind w:right="45"/>
        <w:rPr>
          <w:color w:val="000000"/>
        </w:rPr>
      </w:pPr>
    </w:p>
    <w:sectPr w:rsidR="00EC7C6B" w:rsidSect="00C30679">
      <w:footerReference w:type="default" r:id="rId11"/>
      <w:pgSz w:w="12240" w:h="15840"/>
      <w:pgMar w:top="720" w:right="720" w:bottom="720"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EF2" w:rsidRDefault="00531EF2">
      <w:pPr>
        <w:spacing w:after="0" w:line="240" w:lineRule="auto"/>
      </w:pPr>
      <w:r>
        <w:separator/>
      </w:r>
    </w:p>
  </w:endnote>
  <w:endnote w:type="continuationSeparator" w:id="1">
    <w:p w:rsidR="00531EF2" w:rsidRDefault="00531E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6B" w:rsidRDefault="00C30679">
    <w:pPr>
      <w:pBdr>
        <w:top w:val="nil"/>
        <w:left w:val="nil"/>
        <w:bottom w:val="nil"/>
        <w:right w:val="nil"/>
        <w:between w:val="nil"/>
      </w:pBdr>
      <w:tabs>
        <w:tab w:val="center" w:pos="4680"/>
        <w:tab w:val="right" w:pos="9360"/>
      </w:tabs>
      <w:spacing w:after="0" w:line="240" w:lineRule="auto"/>
      <w:rPr>
        <w:color w:val="000000"/>
      </w:rPr>
    </w:pPr>
    <w:r w:rsidRPr="00C30679">
      <w:rPr>
        <w:noProof/>
      </w:rPr>
      <w:pict>
        <v:shapetype id="_x0000_t202" coordsize="21600,21600" o:spt="202" path="m,l,21600r21600,l21600,xe">
          <v:stroke joinstyle="miter"/>
          <v:path gradientshapeok="t" o:connecttype="rect"/>
        </v:shapetype>
        <v:shape id="MSIPCMfb944fd6841a70d7d6962621" o:spid="_x0000_s4098" type="#_x0000_t202" alt="{&quot;HashCode&quot;:-737422140,&quot;Height&quot;:792.0,&quot;Width&quot;:612.0,&quot;Placement&quot;:&quot;Footer&quot;,&quot;Index&quot;:&quot;Primary&quot;,&quot;Section&quot;:1,&quot;Top&quot;:0.0,&quot;Left&quot;:0.0}" style="position:absolute;margin-left:0;margin-top:757.1pt;width:612pt;height:19.85pt;z-index:2516592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" o:allowincell="f" filled="f" stroked="f" strokeweight=".5pt">
          <v:fill o:detectmouseclick="t"/>
          <v:textbox inset=",0,,0">
            <w:txbxContent>
              <w:p w:rsidR="009D2461" w:rsidRPr="009D2461" w:rsidRDefault="009D2461" w:rsidP="009D2461">
                <w:pPr>
                  <w:spacing w:after="0"/>
                  <w:jc w:val="center"/>
                  <w:rPr>
                    <w:rFonts w:ascii="Arial" w:hAnsi="Arial" w:cs="Arial"/>
                    <w:color w:val="008000"/>
                    <w:sz w:val="18"/>
                  </w:rPr>
                </w:pPr>
                <w:r w:rsidRPr="009D2461">
                  <w:rPr>
                    <w:rFonts w:ascii="Arial" w:hAnsi="Arial" w:cs="Arial"/>
                    <w:color w:val="008000"/>
                    <w:sz w:val="18"/>
                  </w:rPr>
                  <w:t>C1 - Internal use</w:t>
                </w:r>
              </w:p>
            </w:txbxContent>
          </v:textbox>
          <w10:wrap anchorx="page" anchory="page"/>
        </v:shape>
      </w:pict>
    </w:r>
    <w:r w:rsidRPr="00C30679">
      <w:rPr>
        <w:noProof/>
      </w:rPr>
      <w:pict>
        <v:rect id="Rectangle 5" o:spid="_x0000_s4097" alt="{&quot;HashCode&quot;:-737422140,&quot;Height&quot;:792.0,&quot;Width&quot;:612.0,&quot;Placement&quot;:&quot;Footer&quot;,&quot;Index&quot;:&quot;Primary&quot;,&quot;Section&quot;:1,&quot;Top&quot;:0.0,&quot;Left&quot;:0.0}" style="position:absolute;margin-left:-36pt;margin-top:756pt;width:612.75pt;height:20.6pt;z-index:251658240;visibility:visibl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" filled="f" stroked="f">
          <v:textbox inset="2.53958mm,0,2.53958mm,0">
            <w:txbxContent>
              <w:p w:rsidR="00EC7C6B" w:rsidRDefault="009E3396">
                <w:pPr>
                  <w:spacing w:after="0" w:line="258" w:lineRule="auto"/>
                  <w:jc w:val="center"/>
                  <w:textDirection w:val="btLr"/>
                </w:pPr>
                <w:r>
                  <w:rPr>
                    <w:rFonts w:ascii="Arial" w:eastAsia="Arial" w:hAnsi="Arial" w:cs="Arial"/>
                    <w:color w:val="008000"/>
                    <w:sz w:val="18"/>
                  </w:rPr>
                  <w:t>C1 - Internal use</w: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EF2" w:rsidRDefault="00531EF2">
      <w:pPr>
        <w:spacing w:after="0" w:line="240" w:lineRule="auto"/>
      </w:pPr>
      <w:r>
        <w:separator/>
      </w:r>
    </w:p>
  </w:footnote>
  <w:footnote w:type="continuationSeparator" w:id="1">
    <w:p w:rsidR="00531EF2" w:rsidRDefault="00531E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C4C63"/>
    <w:multiLevelType w:val="multilevel"/>
    <w:tmpl w:val="64A45796"/>
    <w:lvl w:ilvl="0">
      <w:start w:val="1"/>
      <w:numFmt w:val="bullet"/>
      <w:lvlText w:val="●"/>
      <w:lvlJc w:val="left"/>
      <w:pPr>
        <w:ind w:left="720" w:hanging="360"/>
      </w:pPr>
      <w:rPr>
        <w:rFonts w:ascii="Noto Sans Symbols" w:eastAsia="Noto Sans Symbols" w:hAnsi="Noto Sans Symbols" w:cs="Noto Sans Symbols"/>
        <w:sz w:val="12"/>
        <w:szCs w:val="1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7570580"/>
    <w:multiLevelType w:val="multilevel"/>
    <w:tmpl w:val="3B5A4A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hdrShapeDefaults>
    <o:shapedefaults v:ext="edit" spidmax="5122"/>
    <o:shapelayout v:ext="edit">
      <o:idmap v:ext="edit" data="4"/>
    </o:shapelayout>
  </w:hdrShapeDefaults>
  <w:footnotePr>
    <w:footnote w:id="0"/>
    <w:footnote w:id="1"/>
  </w:footnotePr>
  <w:endnotePr>
    <w:endnote w:id="0"/>
    <w:endnote w:id="1"/>
  </w:endnotePr>
  <w:compat/>
  <w:rsids>
    <w:rsidRoot w:val="00EC7C6B"/>
    <w:rsid w:val="001C1878"/>
    <w:rsid w:val="00256069"/>
    <w:rsid w:val="00504729"/>
    <w:rsid w:val="00531EF2"/>
    <w:rsid w:val="0057656F"/>
    <w:rsid w:val="00684215"/>
    <w:rsid w:val="007D0EBC"/>
    <w:rsid w:val="007D3871"/>
    <w:rsid w:val="007E57EE"/>
    <w:rsid w:val="007F371F"/>
    <w:rsid w:val="00842A78"/>
    <w:rsid w:val="009D2461"/>
    <w:rsid w:val="009E3396"/>
    <w:rsid w:val="00C30679"/>
    <w:rsid w:val="00C572E5"/>
    <w:rsid w:val="00DB3D9F"/>
    <w:rsid w:val="00EC7C6B"/>
    <w:rsid w:val="00F629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79"/>
  </w:style>
  <w:style w:type="paragraph" w:styleId="Heading1">
    <w:name w:val="heading 1"/>
    <w:basedOn w:val="Normal"/>
    <w:next w:val="Normal"/>
    <w:uiPriority w:val="9"/>
    <w:qFormat/>
    <w:rsid w:val="00C30679"/>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C30679"/>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30679"/>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30679"/>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30679"/>
    <w:pPr>
      <w:keepNext/>
      <w:keepLines/>
      <w:spacing w:before="220" w:after="40"/>
      <w:outlineLvl w:val="4"/>
    </w:pPr>
    <w:rPr>
      <w:b/>
    </w:rPr>
  </w:style>
  <w:style w:type="paragraph" w:styleId="Heading6">
    <w:name w:val="heading 6"/>
    <w:basedOn w:val="Normal"/>
    <w:next w:val="Normal"/>
    <w:uiPriority w:val="9"/>
    <w:semiHidden/>
    <w:unhideWhenUsed/>
    <w:qFormat/>
    <w:rsid w:val="00C3067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30679"/>
    <w:pPr>
      <w:keepNext/>
      <w:keepLines/>
      <w:spacing w:before="480" w:after="120"/>
    </w:pPr>
    <w:rPr>
      <w:b/>
      <w:sz w:val="72"/>
      <w:szCs w:val="72"/>
    </w:rPr>
  </w:style>
  <w:style w:type="table" w:styleId="TableGrid">
    <w:name w:val="Table Grid"/>
    <w:basedOn w:val="TableNormal"/>
    <w:uiPriority w:val="39"/>
    <w:rsid w:val="00CD66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6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69B"/>
  </w:style>
  <w:style w:type="paragraph" w:styleId="Footer">
    <w:name w:val="footer"/>
    <w:basedOn w:val="Normal"/>
    <w:link w:val="FooterChar"/>
    <w:uiPriority w:val="99"/>
    <w:unhideWhenUsed/>
    <w:rsid w:val="00CD6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69B"/>
  </w:style>
  <w:style w:type="paragraph" w:customStyle="1" w:styleId="TableParagraph">
    <w:name w:val="Table Paragraph"/>
    <w:basedOn w:val="Normal"/>
    <w:uiPriority w:val="1"/>
    <w:qFormat/>
    <w:rsid w:val="009B339B"/>
    <w:pPr>
      <w:widowControl w:val="0"/>
      <w:autoSpaceDE w:val="0"/>
      <w:autoSpaceDN w:val="0"/>
      <w:spacing w:after="0" w:line="240" w:lineRule="auto"/>
    </w:pPr>
    <w:rPr>
      <w:lang w:val="en-ZA"/>
    </w:rPr>
  </w:style>
  <w:style w:type="paragraph" w:styleId="ListParagraph">
    <w:name w:val="List Paragraph"/>
    <w:basedOn w:val="Normal"/>
    <w:uiPriority w:val="34"/>
    <w:qFormat/>
    <w:rsid w:val="00A955FE"/>
    <w:pPr>
      <w:ind w:left="720"/>
      <w:contextualSpacing/>
    </w:pPr>
  </w:style>
  <w:style w:type="paragraph" w:styleId="Subtitle">
    <w:name w:val="Subtitle"/>
    <w:basedOn w:val="Normal"/>
    <w:next w:val="Normal"/>
    <w:uiPriority w:val="11"/>
    <w:qFormat/>
    <w:rsid w:val="00C30679"/>
    <w:pPr>
      <w:keepNext/>
      <w:keepLines/>
      <w:spacing w:before="360" w:after="80"/>
    </w:pPr>
    <w:rPr>
      <w:rFonts w:ascii="Georgia" w:eastAsia="Georgia" w:hAnsi="Georgia" w:cs="Georgia"/>
      <w:i/>
      <w:color w:val="666666"/>
      <w:sz w:val="48"/>
      <w:szCs w:val="48"/>
    </w:rPr>
  </w:style>
  <w:style w:type="table" w:customStyle="1" w:styleId="a">
    <w:basedOn w:val="TableNormal"/>
    <w:rsid w:val="00C3067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3067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C30679"/>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6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5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2113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1aoeh6x+QgKQpAW2bYEwII/+HQ==">AMUW2mV4/9Dxe6nKwcTuFTWc36jx2cqrwuKqVhYerdM9Oup+0TA9wlR2WLJ4N6cNy3fA9yXAU25xSa3V8i/BsbXSlCDHI9ikKZYc9Sj9xL41ozhHcJCKQ4k=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ROLFES Heidi</dc:creator>
  <cp:lastModifiedBy>SHOWDOGS 2</cp:lastModifiedBy>
  <cp:revision>2</cp:revision>
  <dcterms:created xsi:type="dcterms:W3CDTF">2022-02-02T06:45:00Z</dcterms:created>
  <dcterms:modified xsi:type="dcterms:W3CDTF">2022-02-02T06:45:00Z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3b7177-c66c-4b22-a350-7ee86f9a1e74_Enabled">
    <vt:lpwstr>true</vt:lpwstr>
  </property>
  <property fmtid="{D5CDD505-2E9C-101B-9397-08002B2CF9AE}" pid="3" name="MSIP_Label_f43b7177-c66c-4b22-a350-7ee86f9a1e74_SetDate">
    <vt:lpwstr>2022-02-01T10:46:28Z</vt:lpwstr>
  </property>
  <property fmtid="{D5CDD505-2E9C-101B-9397-08002B2CF9AE}" pid="4" name="MSIP_Label_f43b7177-c66c-4b22-a350-7ee86f9a1e74_Method">
    <vt:lpwstr>Standard</vt:lpwstr>
  </property>
  <property fmtid="{D5CDD505-2E9C-101B-9397-08002B2CF9AE}" pid="5" name="MSIP_Label_f43b7177-c66c-4b22-a350-7ee86f9a1e74_Name">
    <vt:lpwstr>C1_Internal use</vt:lpwstr>
  </property>
  <property fmtid="{D5CDD505-2E9C-101B-9397-08002B2CF9AE}" pid="6" name="MSIP_Label_f43b7177-c66c-4b22-a350-7ee86f9a1e74_SiteId">
    <vt:lpwstr>e4e1abd9-eac7-4a71-ab52-da5c998aa7ba</vt:lpwstr>
  </property>
  <property fmtid="{D5CDD505-2E9C-101B-9397-08002B2CF9AE}" pid="7" name="MSIP_Label_f43b7177-c66c-4b22-a350-7ee86f9a1e74_ActionId">
    <vt:lpwstr>e5135b11-a1ae-453d-a1a5-1269925383b6</vt:lpwstr>
  </property>
  <property fmtid="{D5CDD505-2E9C-101B-9397-08002B2CF9AE}" pid="8" name="MSIP_Label_f43b7177-c66c-4b22-a350-7ee86f9a1e74_ContentBits">
    <vt:lpwstr>2</vt:lpwstr>
  </property>
</Properties>
</file>